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829A" w14:textId="77777777" w:rsidR="009B2EC8" w:rsidRPr="009B2EC8" w:rsidRDefault="009B2EC8" w:rsidP="009B2EC8">
      <w:pPr>
        <w:widowControl w:val="0"/>
        <w:autoSpaceDE w:val="0"/>
        <w:autoSpaceDN w:val="0"/>
        <w:spacing w:before="75" w:after="0" w:line="240" w:lineRule="auto"/>
        <w:ind w:left="281" w:right="4302" w:firstLine="621"/>
        <w:rPr>
          <w:rFonts w:ascii="Courier New" w:eastAsia="Arial MT" w:hAnsi="Courier New" w:cs="Courier New"/>
          <w:b/>
          <w:bCs/>
          <w:lang w:val="es-ES"/>
        </w:rPr>
      </w:pPr>
      <w:r w:rsidRPr="009B2EC8">
        <w:rPr>
          <w:rFonts w:ascii="Courier New" w:eastAsia="Arial MT" w:hAnsi="Courier New" w:cs="Courier New"/>
          <w:b/>
          <w:bCs/>
          <w:lang w:val="es-ES"/>
        </w:rPr>
        <w:t xml:space="preserve">REPÚBLICA DE CHILE </w:t>
      </w:r>
      <w:r w:rsidRPr="009B2EC8">
        <w:rPr>
          <w:rFonts w:ascii="Courier New" w:eastAsia="Arial MT" w:hAnsi="Courier New" w:cs="Courier New"/>
          <w:b/>
          <w:bCs/>
          <w:u w:val="single"/>
          <w:lang w:val="es-ES"/>
        </w:rPr>
        <w:t>MINISTERIO</w:t>
      </w:r>
      <w:r w:rsidRPr="009B2EC8">
        <w:rPr>
          <w:rFonts w:ascii="Courier New" w:eastAsia="Arial MT" w:hAnsi="Courier New" w:cs="Courier New"/>
          <w:b/>
          <w:bCs/>
          <w:spacing w:val="-15"/>
          <w:u w:val="single"/>
          <w:lang w:val="es-ES"/>
        </w:rPr>
        <w:t xml:space="preserve"> </w:t>
      </w:r>
      <w:r w:rsidRPr="009B2EC8">
        <w:rPr>
          <w:rFonts w:ascii="Courier New" w:eastAsia="Arial MT" w:hAnsi="Courier New" w:cs="Courier New"/>
          <w:b/>
          <w:bCs/>
          <w:u w:val="single"/>
          <w:lang w:val="es-ES"/>
        </w:rPr>
        <w:t>DEL</w:t>
      </w:r>
      <w:r w:rsidRPr="009B2EC8">
        <w:rPr>
          <w:rFonts w:ascii="Courier New" w:eastAsia="Arial MT" w:hAnsi="Courier New" w:cs="Courier New"/>
          <w:b/>
          <w:bCs/>
          <w:spacing w:val="-16"/>
          <w:u w:val="single"/>
          <w:lang w:val="es-ES"/>
        </w:rPr>
        <w:t xml:space="preserve"> </w:t>
      </w:r>
      <w:r w:rsidRPr="009B2EC8">
        <w:rPr>
          <w:rFonts w:ascii="Courier New" w:eastAsia="Arial MT" w:hAnsi="Courier New" w:cs="Courier New"/>
          <w:b/>
          <w:bCs/>
          <w:u w:val="single"/>
          <w:lang w:val="es-ES"/>
        </w:rPr>
        <w:t>MEDIO</w:t>
      </w:r>
      <w:r w:rsidRPr="009B2EC8">
        <w:rPr>
          <w:rFonts w:ascii="Courier New" w:eastAsia="Arial MT" w:hAnsi="Courier New" w:cs="Courier New"/>
          <w:b/>
          <w:bCs/>
          <w:spacing w:val="-10"/>
          <w:u w:val="single"/>
          <w:lang w:val="es-ES"/>
        </w:rPr>
        <w:t xml:space="preserve"> </w:t>
      </w:r>
      <w:r w:rsidRPr="009B2EC8">
        <w:rPr>
          <w:rFonts w:ascii="Courier New" w:eastAsia="Arial MT" w:hAnsi="Courier New" w:cs="Courier New"/>
          <w:b/>
          <w:bCs/>
          <w:u w:val="single"/>
          <w:lang w:val="es-ES"/>
        </w:rPr>
        <w:t>AMBIENTE</w:t>
      </w:r>
    </w:p>
    <w:p w14:paraId="5ABB3379" w14:textId="77777777" w:rsidR="009B2EC8" w:rsidRPr="009B2EC8" w:rsidRDefault="009B2EC8" w:rsidP="009B2EC8">
      <w:pPr>
        <w:widowControl w:val="0"/>
        <w:autoSpaceDE w:val="0"/>
        <w:autoSpaceDN w:val="0"/>
        <w:spacing w:before="1" w:after="0" w:line="240" w:lineRule="auto"/>
        <w:ind w:left="1579"/>
        <w:rPr>
          <w:rFonts w:ascii="Courier New" w:eastAsia="Arial MT" w:hAnsi="Courier New" w:cs="Courier New"/>
          <w:b/>
          <w:bCs/>
          <w:lang w:val="es-ES"/>
        </w:rPr>
      </w:pPr>
      <w:r w:rsidRPr="009B2EC8">
        <w:rPr>
          <w:rFonts w:ascii="Courier New" w:eastAsia="Arial MT" w:hAnsi="Courier New" w:cs="Courier New"/>
          <w:b/>
          <w:bCs/>
          <w:spacing w:val="-2"/>
          <w:lang w:val="es-ES"/>
        </w:rPr>
        <w:t>AEG/VCC</w:t>
      </w:r>
    </w:p>
    <w:p w14:paraId="5AB28784" w14:textId="77777777" w:rsidR="009B2EC8" w:rsidRPr="009B2EC8" w:rsidRDefault="009B2EC8" w:rsidP="009B2EC8">
      <w:pPr>
        <w:widowControl w:val="0"/>
        <w:autoSpaceDE w:val="0"/>
        <w:autoSpaceDN w:val="0"/>
        <w:spacing w:before="252" w:after="0" w:line="240" w:lineRule="auto"/>
        <w:rPr>
          <w:rFonts w:ascii="Courier New" w:eastAsia="Arial MT" w:hAnsi="Courier New" w:cs="Courier New"/>
          <w:b/>
          <w:bCs/>
          <w:lang w:val="es-ES"/>
        </w:rPr>
      </w:pPr>
    </w:p>
    <w:p w14:paraId="0E05B5A3" w14:textId="77777777" w:rsidR="009B2EC8" w:rsidRPr="009B2EC8" w:rsidRDefault="009B2EC8" w:rsidP="009B2EC8">
      <w:pPr>
        <w:widowControl w:val="0"/>
        <w:autoSpaceDE w:val="0"/>
        <w:autoSpaceDN w:val="0"/>
        <w:spacing w:after="0" w:line="240" w:lineRule="auto"/>
        <w:ind w:left="4258" w:right="386"/>
        <w:jc w:val="both"/>
        <w:rPr>
          <w:rFonts w:ascii="Courier New" w:eastAsia="Arial MT" w:hAnsi="Courier New" w:cs="Courier New"/>
          <w:b/>
          <w:bCs/>
          <w:lang w:val="es-ES"/>
        </w:rPr>
      </w:pPr>
      <w:r w:rsidRPr="71D7482B">
        <w:rPr>
          <w:rFonts w:ascii="Courier New" w:eastAsia="Arial MT" w:hAnsi="Courier New" w:cs="Courier New"/>
          <w:b/>
          <w:bCs/>
          <w:lang w:val="es-ES"/>
        </w:rPr>
        <w:t>APRUEBA REGLAMENTO DE CONTRATOS DE RETRIBUCIÓN POR SERVICIOS ECOSISTÉMICOS, DE CONFORMIDAD CON LO DISPUESTO EN EL ARTÍCULO 52 DE LA LEY Nº 21.600, QUE CREA EL SERVICIO DE BIODIVERSIDAD Y ÁREAS PROTEGIDAS Y EL SISTEMA NACIONAL DE ÁREAS PROTEGIDAS.</w:t>
      </w:r>
    </w:p>
    <w:p w14:paraId="0C15EA29" w14:textId="77777777" w:rsidR="009B2EC8" w:rsidRPr="009B2EC8" w:rsidRDefault="009B2EC8" w:rsidP="009B2EC8">
      <w:pPr>
        <w:widowControl w:val="0"/>
        <w:autoSpaceDE w:val="0"/>
        <w:autoSpaceDN w:val="0"/>
        <w:spacing w:before="206" w:after="0" w:line="240" w:lineRule="auto"/>
        <w:rPr>
          <w:rFonts w:ascii="Courier New" w:eastAsia="Arial MT" w:hAnsi="Courier New" w:cs="Courier New"/>
          <w:b/>
          <w:bCs/>
          <w:lang w:val="es-ES"/>
        </w:rPr>
      </w:pPr>
    </w:p>
    <w:p w14:paraId="3FC4E65C" w14:textId="308B81EC" w:rsidR="009B2EC8" w:rsidRPr="009B2EC8" w:rsidRDefault="009B2EC8" w:rsidP="009B2EC8">
      <w:pPr>
        <w:widowControl w:val="0"/>
        <w:autoSpaceDE w:val="0"/>
        <w:autoSpaceDN w:val="0"/>
        <w:spacing w:after="0" w:line="240" w:lineRule="auto"/>
        <w:ind w:left="4258"/>
        <w:jc w:val="both"/>
        <w:rPr>
          <w:rFonts w:ascii="Courier New" w:eastAsia="Arial MT" w:hAnsi="Courier New" w:cs="Courier New"/>
          <w:b/>
          <w:bCs/>
          <w:position w:val="3"/>
          <w:lang w:val="es-ES"/>
        </w:rPr>
      </w:pPr>
      <w:r w:rsidRPr="009B2EC8">
        <w:rPr>
          <w:rFonts w:ascii="Courier New" w:eastAsia="Arial MT" w:hAnsi="Courier New" w:cs="Courier New"/>
          <w:b/>
          <w:bCs/>
          <w:spacing w:val="-8"/>
          <w:lang w:val="es-ES"/>
        </w:rPr>
        <w:t>DECRETO</w:t>
      </w:r>
      <w:r w:rsidR="34999CEE" w:rsidRPr="009B2EC8">
        <w:rPr>
          <w:rFonts w:ascii="Courier New" w:eastAsia="Arial MT" w:hAnsi="Courier New" w:cs="Courier New"/>
          <w:b/>
          <w:bCs/>
          <w:spacing w:val="-8"/>
          <w:lang w:val="es-ES"/>
        </w:rPr>
        <w:t xml:space="preserve"> SUPREMO</w:t>
      </w:r>
      <w:r w:rsidRPr="009B2EC8">
        <w:rPr>
          <w:rFonts w:ascii="Courier New" w:eastAsia="Arial MT" w:hAnsi="Courier New" w:cs="Courier New"/>
          <w:b/>
          <w:bCs/>
          <w:spacing w:val="-8"/>
          <w:lang w:val="es-ES"/>
        </w:rPr>
        <w:t xml:space="preserve"> </w:t>
      </w:r>
      <w:r w:rsidRPr="009B2EC8">
        <w:rPr>
          <w:rFonts w:ascii="Courier New" w:eastAsia="Arial MT" w:hAnsi="Courier New" w:cs="Courier New"/>
          <w:b/>
          <w:bCs/>
          <w:lang w:val="es-ES"/>
        </w:rPr>
        <w:t>N°</w:t>
      </w:r>
      <w:r w:rsidRPr="009B2EC8">
        <w:rPr>
          <w:rFonts w:ascii="Courier New" w:eastAsia="Arial MT" w:hAnsi="Courier New" w:cs="Courier New"/>
          <w:b/>
          <w:bCs/>
          <w:spacing w:val="-23"/>
          <w:lang w:val="es-ES"/>
        </w:rPr>
        <w:t xml:space="preserve"> </w:t>
      </w:r>
    </w:p>
    <w:p w14:paraId="7FC62B7D" w14:textId="77777777" w:rsidR="009B2EC8" w:rsidRPr="009B2EC8" w:rsidRDefault="009B2EC8" w:rsidP="009B2EC8">
      <w:pPr>
        <w:widowControl w:val="0"/>
        <w:autoSpaceDE w:val="0"/>
        <w:autoSpaceDN w:val="0"/>
        <w:spacing w:before="75" w:after="0" w:line="240" w:lineRule="auto"/>
        <w:ind w:right="883"/>
        <w:jc w:val="center"/>
        <w:outlineLvl w:val="0"/>
        <w:rPr>
          <w:rFonts w:ascii="Courier New" w:eastAsia="Arial" w:hAnsi="Courier New" w:cs="Courier New"/>
          <w:b/>
          <w:bCs/>
          <w:lang w:val="es-ES"/>
        </w:rPr>
      </w:pPr>
    </w:p>
    <w:p w14:paraId="707F52F8" w14:textId="77777777" w:rsidR="009B2EC8" w:rsidRPr="009B2EC8" w:rsidDel="00FF7E2D" w:rsidRDefault="009B2EC8" w:rsidP="009B2EC8">
      <w:pPr>
        <w:widowControl w:val="0"/>
        <w:autoSpaceDE w:val="0"/>
        <w:autoSpaceDN w:val="0"/>
        <w:spacing w:before="75" w:after="0" w:line="240" w:lineRule="auto"/>
        <w:ind w:left="4253" w:right="883"/>
        <w:outlineLvl w:val="0"/>
        <w:rPr>
          <w:rFonts w:ascii="Courier New" w:eastAsia="Arial" w:hAnsi="Courier New" w:cs="Courier New"/>
          <w:lang w:val="es-ES"/>
        </w:rPr>
      </w:pPr>
      <w:r w:rsidRPr="009B2EC8">
        <w:rPr>
          <w:rFonts w:ascii="Courier New" w:eastAsia="Arial" w:hAnsi="Courier New" w:cs="Courier New"/>
          <w:b/>
          <w:bCs/>
          <w:lang w:val="es-ES"/>
        </w:rPr>
        <w:t>SANTIAGO,</w:t>
      </w:r>
      <w:r w:rsidRPr="009B2EC8">
        <w:rPr>
          <w:rFonts w:ascii="Courier New" w:eastAsia="Arial" w:hAnsi="Courier New" w:cs="Courier New"/>
          <w:b/>
          <w:bCs/>
          <w:spacing w:val="29"/>
          <w:lang w:val="es-ES"/>
        </w:rPr>
        <w:t xml:space="preserve"> </w:t>
      </w:r>
    </w:p>
    <w:p w14:paraId="5F9ED7F9" w14:textId="77777777" w:rsidR="009B2EC8" w:rsidRPr="009B2EC8" w:rsidRDefault="009B2EC8" w:rsidP="009B2EC8">
      <w:pPr>
        <w:widowControl w:val="0"/>
        <w:autoSpaceDE w:val="0"/>
        <w:autoSpaceDN w:val="0"/>
        <w:spacing w:after="0" w:line="276" w:lineRule="auto"/>
        <w:ind w:left="281" w:right="271" w:firstLine="3970"/>
        <w:jc w:val="both"/>
        <w:rPr>
          <w:rFonts w:ascii="Courier New" w:eastAsia="Arial MT" w:hAnsi="Courier New" w:cs="Courier New"/>
          <w:b/>
          <w:bCs/>
          <w:lang w:val="es-ES"/>
        </w:rPr>
      </w:pPr>
    </w:p>
    <w:p w14:paraId="6BD04A3D" w14:textId="77777777" w:rsidR="009B2EC8" w:rsidRPr="009B2EC8" w:rsidRDefault="009B2EC8" w:rsidP="009B2EC8">
      <w:pPr>
        <w:widowControl w:val="0"/>
        <w:autoSpaceDE w:val="0"/>
        <w:autoSpaceDN w:val="0"/>
        <w:spacing w:after="0" w:line="276" w:lineRule="auto"/>
        <w:ind w:left="281" w:right="271" w:firstLine="3970"/>
        <w:jc w:val="both"/>
        <w:rPr>
          <w:rFonts w:ascii="Courier New" w:eastAsia="Arial MT" w:hAnsi="Courier New" w:cs="Courier New"/>
          <w:b/>
          <w:bCs/>
          <w:lang w:val="es-ES"/>
        </w:rPr>
      </w:pPr>
    </w:p>
    <w:p w14:paraId="30BCFDBF" w14:textId="256493A9" w:rsidR="009B2EC8" w:rsidRPr="009B2EC8" w:rsidRDefault="7229ABAB" w:rsidP="009B2EC8">
      <w:pPr>
        <w:widowControl w:val="0"/>
        <w:autoSpaceDE w:val="0"/>
        <w:autoSpaceDN w:val="0"/>
        <w:spacing w:after="0" w:line="276" w:lineRule="auto"/>
        <w:ind w:left="281" w:right="271" w:firstLine="3970"/>
        <w:jc w:val="both"/>
        <w:rPr>
          <w:rFonts w:ascii="Courier New" w:eastAsia="Arial MT" w:hAnsi="Courier New" w:cs="Courier New"/>
          <w:lang w:val="es-ES"/>
        </w:rPr>
      </w:pPr>
      <w:r w:rsidRPr="009B2EC8">
        <w:rPr>
          <w:rFonts w:ascii="Courier New" w:eastAsia="Arial MT" w:hAnsi="Courier New" w:cs="Courier New"/>
          <w:b/>
          <w:bCs/>
          <w:lang w:val="es-ES"/>
        </w:rPr>
        <w:t>VISTOS:</w:t>
      </w:r>
      <w:r w:rsidRPr="009B2EC8">
        <w:rPr>
          <w:rFonts w:ascii="Courier New" w:eastAsia="Arial MT" w:hAnsi="Courier New" w:cs="Courier New"/>
          <w:b/>
          <w:bCs/>
          <w:spacing w:val="-1"/>
          <w:lang w:val="es-ES"/>
        </w:rPr>
        <w:t xml:space="preserve"> </w:t>
      </w:r>
      <w:r w:rsidRPr="009B2EC8">
        <w:rPr>
          <w:rFonts w:ascii="Courier New" w:eastAsia="Arial MT" w:hAnsi="Courier New" w:cs="Courier New"/>
          <w:lang w:val="es-ES"/>
        </w:rPr>
        <w:t>Lo</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dispuesto</w:t>
      </w:r>
      <w:r w:rsidRPr="009B2EC8">
        <w:rPr>
          <w:rFonts w:ascii="Courier New" w:eastAsia="Arial MT" w:hAnsi="Courier New" w:cs="Courier New"/>
          <w:spacing w:val="-5"/>
          <w:lang w:val="es-ES"/>
        </w:rPr>
        <w:t xml:space="preserve"> </w:t>
      </w:r>
      <w:r w:rsidRPr="009B2EC8">
        <w:rPr>
          <w:rFonts w:ascii="Courier New" w:eastAsia="Arial MT" w:hAnsi="Courier New" w:cs="Courier New"/>
          <w:lang w:val="es-ES"/>
        </w:rPr>
        <w:t>en</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los</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artículos</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19</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Nº</w:t>
      </w:r>
      <w:r w:rsidRPr="009B2EC8">
        <w:rPr>
          <w:rFonts w:ascii="Courier New" w:eastAsia="Arial MT" w:hAnsi="Courier New" w:cs="Courier New"/>
          <w:spacing w:val="-1"/>
          <w:lang w:val="es-ES"/>
        </w:rPr>
        <w:t xml:space="preserve"> </w:t>
      </w:r>
      <w:r w:rsidRPr="009B2EC8">
        <w:rPr>
          <w:rFonts w:ascii="Courier New" w:eastAsia="Arial MT" w:hAnsi="Courier New" w:cs="Courier New"/>
          <w:lang w:val="es-ES"/>
        </w:rPr>
        <w:t>8,</w:t>
      </w:r>
      <w:r w:rsidRPr="009B2EC8">
        <w:rPr>
          <w:rFonts w:ascii="Courier New" w:eastAsia="Arial MT" w:hAnsi="Courier New" w:cs="Courier New"/>
          <w:spacing w:val="-1"/>
          <w:lang w:val="es-ES"/>
        </w:rPr>
        <w:t xml:space="preserve"> </w:t>
      </w:r>
      <w:r w:rsidRPr="009B2EC8">
        <w:rPr>
          <w:rFonts w:ascii="Courier New" w:eastAsia="Arial MT" w:hAnsi="Courier New" w:cs="Courier New"/>
          <w:lang w:val="es-ES"/>
        </w:rPr>
        <w:t>32</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Nº</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6</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y 35, de la Constitución Política de la República; en la ley Nº 19.300, sobre Bases Generales del Medio Ambiente; en la ley N° 21.600, que crea el Servicio de Biodiversidad y Áreas Protegidas y el Sistema Nacional de Áreas Protegidas; en la ley Nº 18.575, Orgánica Constitucional de Bases Generales de la Administración del Estado, cuyo texto refundido, coordinado y sistematizado fue fijado por el decreto con</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fuerza de ley Nº 1/19.653, de 2000, del Ministerio Secretaría General de la Presidencia; en la ley N° 19.880, que Establece Bases de los Procedimientos Administrativos que rigen los Actos de los Órganos de la Administración del Estado;</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en</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la</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resolución</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exenta</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N°</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7.470,</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de</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2024,</w:t>
      </w:r>
      <w:r w:rsidRPr="009B2EC8">
        <w:rPr>
          <w:rFonts w:ascii="Courier New" w:eastAsia="Arial MT" w:hAnsi="Courier New" w:cs="Courier New"/>
          <w:spacing w:val="-5"/>
          <w:lang w:val="es-ES"/>
        </w:rPr>
        <w:t xml:space="preserve"> </w:t>
      </w:r>
      <w:r w:rsidRPr="009B2EC8">
        <w:rPr>
          <w:rFonts w:ascii="Courier New" w:eastAsia="Arial MT" w:hAnsi="Courier New" w:cs="Courier New"/>
          <w:lang w:val="es-ES"/>
        </w:rPr>
        <w:t>del</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Ministerio</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del</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Medio Ambiente, que da inicio a período de información pública de conformidad con lo dispuesto en el artículo</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39</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de</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la</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ley</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N°</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19.880,</w:t>
      </w:r>
      <w:r w:rsidRPr="009B2EC8">
        <w:rPr>
          <w:rFonts w:ascii="Courier New" w:eastAsia="Arial MT" w:hAnsi="Courier New" w:cs="Courier New"/>
          <w:spacing w:val="-3"/>
          <w:lang w:val="es-ES"/>
        </w:rPr>
        <w:t xml:space="preserve"> </w:t>
      </w:r>
      <w:r w:rsidRPr="009B2EC8">
        <w:rPr>
          <w:rFonts w:ascii="Courier New" w:eastAsia="Arial MT" w:hAnsi="Courier New" w:cs="Courier New"/>
          <w:lang w:val="es-ES"/>
        </w:rPr>
        <w:t>para</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la</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recepción</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de</w:t>
      </w:r>
      <w:r w:rsidRPr="009B2EC8">
        <w:rPr>
          <w:rFonts w:ascii="Courier New" w:eastAsia="Arial MT" w:hAnsi="Courier New" w:cs="Courier New"/>
          <w:spacing w:val="-2"/>
          <w:lang w:val="es-ES"/>
        </w:rPr>
        <w:t xml:space="preserve"> </w:t>
      </w:r>
      <w:r w:rsidRPr="009B2EC8">
        <w:rPr>
          <w:rFonts w:ascii="Courier New" w:eastAsia="Arial MT" w:hAnsi="Courier New" w:cs="Courier New"/>
          <w:lang w:val="es-ES"/>
        </w:rPr>
        <w:t>antecedentes</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para</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el</w:t>
      </w:r>
      <w:r w:rsidRPr="009B2EC8">
        <w:rPr>
          <w:rFonts w:ascii="Courier New" w:eastAsia="Arial MT" w:hAnsi="Courier New" w:cs="Courier New"/>
          <w:spacing w:val="-5"/>
          <w:lang w:val="es-ES"/>
        </w:rPr>
        <w:t xml:space="preserve"> </w:t>
      </w:r>
      <w:r w:rsidRPr="009B2EC8">
        <w:rPr>
          <w:rFonts w:ascii="Courier New" w:eastAsia="Arial MT" w:hAnsi="Courier New" w:cs="Courier New"/>
          <w:lang w:val="es-ES"/>
        </w:rPr>
        <w:t>proceso</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de</w:t>
      </w:r>
      <w:r w:rsidRPr="009B2EC8">
        <w:rPr>
          <w:rFonts w:ascii="Courier New" w:eastAsia="Arial MT" w:hAnsi="Courier New" w:cs="Courier New"/>
          <w:spacing w:val="-4"/>
          <w:lang w:val="es-ES"/>
        </w:rPr>
        <w:t xml:space="preserve"> </w:t>
      </w:r>
      <w:r w:rsidRPr="009B2EC8">
        <w:rPr>
          <w:rFonts w:ascii="Courier New" w:eastAsia="Arial MT" w:hAnsi="Courier New" w:cs="Courier New"/>
          <w:lang w:val="es-ES"/>
        </w:rPr>
        <w:t xml:space="preserve">elaboración del reglamento del sistema de certificación de biodiversidad y servicios ecosistémicos y de contratos de retribución por servicios ecosistémicos, establecidos en los artículos 51 y 52 de la ley N° 21.600; </w:t>
      </w:r>
      <w:r w:rsidRPr="00A66893">
        <w:rPr>
          <w:rFonts w:ascii="Courier New" w:eastAsia="Arial MT" w:hAnsi="Courier New" w:cs="Courier New"/>
          <w:lang w:val="es-ES"/>
        </w:rPr>
        <w:t>en la resolución exenta N°03952, de 202</w:t>
      </w:r>
      <w:r w:rsidR="7E605989" w:rsidRPr="00A66893">
        <w:rPr>
          <w:rFonts w:ascii="Courier New" w:eastAsia="Arial MT" w:hAnsi="Courier New" w:cs="Courier New"/>
          <w:lang w:val="es-ES"/>
        </w:rPr>
        <w:t>5</w:t>
      </w:r>
      <w:r w:rsidRPr="00A66893">
        <w:rPr>
          <w:rFonts w:ascii="Courier New" w:eastAsia="Arial MT" w:hAnsi="Courier New" w:cs="Courier New"/>
          <w:lang w:val="es-ES"/>
        </w:rPr>
        <w:t>,</w:t>
      </w:r>
      <w:r w:rsidRPr="009B2EC8">
        <w:rPr>
          <w:rFonts w:ascii="Courier New" w:eastAsia="Arial MT" w:hAnsi="Courier New" w:cs="Courier New"/>
          <w:lang w:val="es-ES"/>
        </w:rPr>
        <w:t xml:space="preserve"> del Ministerio del Medio Ambiente que aprueba anteproyecto de reglamento de contratos de retribución por servicios ecosistémicos, de conformidad con lo dispuesto en el artículo 52 de la ley Nº 21.600, que </w:t>
      </w:r>
      <w:r w:rsidRPr="009359A2">
        <w:rPr>
          <w:rFonts w:ascii="Courier New" w:eastAsia="Arial MT" w:hAnsi="Courier New" w:cs="Courier New"/>
          <w:lang w:val="es-ES"/>
        </w:rPr>
        <w:t xml:space="preserve">crea el Servicio de Biodiversidad y Áreas Protegidas y el Sistema Nacional de Áreas Protegidas, y lo somete a consulta pública; </w:t>
      </w:r>
      <w:r w:rsidRPr="009359A2">
        <w:rPr>
          <w:rFonts w:ascii="Courier New" w:eastAsia="Arial MT" w:hAnsi="Courier New" w:cs="Courier New"/>
          <w:color w:val="000000"/>
          <w:shd w:val="clear" w:color="auto" w:fill="FFFFFF"/>
          <w:lang w:val="es-ES"/>
        </w:rPr>
        <w:t xml:space="preserve">en el acuerdo Nº </w:t>
      </w:r>
      <w:r w:rsidR="7DF80D9E" w:rsidRPr="009359A2">
        <w:rPr>
          <w:rFonts w:ascii="Courier New" w:eastAsia="Arial MT" w:hAnsi="Courier New" w:cs="Courier New"/>
          <w:color w:val="000000"/>
          <w:shd w:val="clear" w:color="auto" w:fill="FFFFFF"/>
          <w:lang w:val="es-ES"/>
        </w:rPr>
        <w:t>24</w:t>
      </w:r>
      <w:r w:rsidRPr="009359A2">
        <w:rPr>
          <w:rFonts w:ascii="Courier New" w:eastAsia="Arial MT" w:hAnsi="Courier New" w:cs="Courier New"/>
          <w:color w:val="000000"/>
          <w:shd w:val="clear" w:color="auto" w:fill="FFFFFF"/>
          <w:lang w:val="es-ES"/>
        </w:rPr>
        <w:t>, de</w:t>
      </w:r>
      <w:r w:rsidR="56D5B2B5" w:rsidRPr="009359A2">
        <w:rPr>
          <w:rFonts w:ascii="Courier New" w:eastAsia="Arial MT" w:hAnsi="Courier New" w:cs="Courier New"/>
          <w:color w:val="000000"/>
          <w:shd w:val="clear" w:color="auto" w:fill="FFFFFF"/>
          <w:lang w:val="es-ES"/>
        </w:rPr>
        <w:t xml:space="preserve"> </w:t>
      </w:r>
      <w:r w:rsidR="56D5B2B5" w:rsidRPr="009359A2">
        <w:rPr>
          <w:rFonts w:ascii="Courier New" w:eastAsia="Arial MT" w:hAnsi="Courier New" w:cs="Courier New"/>
          <w:color w:val="000000" w:themeColor="text1"/>
          <w:lang w:val="es-ES"/>
        </w:rPr>
        <w:t>03 de octubre de</w:t>
      </w:r>
      <w:r w:rsidRPr="009359A2">
        <w:rPr>
          <w:rFonts w:ascii="Courier New" w:eastAsia="Arial MT" w:hAnsi="Courier New" w:cs="Courier New"/>
          <w:color w:val="000000"/>
          <w:shd w:val="clear" w:color="auto" w:fill="FFFFFF"/>
          <w:lang w:val="es-ES"/>
        </w:rPr>
        <w:t xml:space="preserve"> 2025, del Consejo</w:t>
      </w:r>
      <w:r w:rsidRPr="009B2EC8">
        <w:rPr>
          <w:rFonts w:ascii="Courier New" w:eastAsia="Arial MT" w:hAnsi="Courier New" w:cs="Courier New"/>
          <w:color w:val="000000"/>
          <w:shd w:val="clear" w:color="auto" w:fill="FFFFFF"/>
          <w:lang w:val="es-ES"/>
        </w:rPr>
        <w:t xml:space="preserve"> de Ministros para la Sustentabilidad y el Cambio Climático</w:t>
      </w:r>
      <w:r w:rsidRPr="009B2EC8">
        <w:rPr>
          <w:rFonts w:ascii="Courier New" w:eastAsia="Arial MT" w:hAnsi="Courier New" w:cs="Courier New"/>
          <w:lang w:val="es-ES"/>
        </w:rPr>
        <w:t xml:space="preserve">; </w:t>
      </w:r>
      <w:r w:rsidR="76E389B6" w:rsidRPr="009B2EC8">
        <w:rPr>
          <w:rFonts w:ascii="Courier New" w:eastAsia="Arial MT" w:hAnsi="Courier New" w:cs="Courier New"/>
          <w:lang w:val="es-ES"/>
        </w:rPr>
        <w:t xml:space="preserve">y, </w:t>
      </w:r>
    </w:p>
    <w:p w14:paraId="5D5F5E54" w14:textId="77777777" w:rsidR="009B2EC8" w:rsidRPr="009B2EC8" w:rsidRDefault="009B2EC8" w:rsidP="009B2EC8">
      <w:pPr>
        <w:rPr>
          <w:rFonts w:ascii="Courier New" w:hAnsi="Courier New" w:cs="Courier New"/>
        </w:rPr>
      </w:pPr>
    </w:p>
    <w:p w14:paraId="2EB2A378" w14:textId="77777777" w:rsidR="009B2EC8" w:rsidRPr="009B2EC8" w:rsidRDefault="009B2EC8" w:rsidP="60896A96">
      <w:pPr>
        <w:jc w:val="center"/>
        <w:rPr>
          <w:rFonts w:ascii="Courier New" w:hAnsi="Courier New" w:cs="Courier New"/>
          <w:b/>
          <w:bCs/>
        </w:rPr>
      </w:pPr>
      <w:r w:rsidRPr="60896A96">
        <w:rPr>
          <w:rFonts w:ascii="Courier New" w:hAnsi="Courier New" w:cs="Courier New"/>
          <w:b/>
          <w:bCs/>
        </w:rPr>
        <w:t>CONSIDERANDO:</w:t>
      </w:r>
    </w:p>
    <w:p w14:paraId="1635FC1A" w14:textId="77777777" w:rsidR="009B2EC8" w:rsidRPr="009B2EC8" w:rsidRDefault="009B2EC8" w:rsidP="009B2EC8">
      <w:pPr>
        <w:jc w:val="both"/>
        <w:rPr>
          <w:rFonts w:ascii="Courier New" w:hAnsi="Courier New" w:cs="Courier New"/>
        </w:rPr>
      </w:pPr>
    </w:p>
    <w:p w14:paraId="30152C31" w14:textId="77777777" w:rsidR="009B2EC8" w:rsidRP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es deber del Estado tutelar la preservación de la naturaleza, así como velar por la protección y conservación de la biodiversidad del país.</w:t>
      </w:r>
    </w:p>
    <w:p w14:paraId="27AF77CA" w14:textId="155F5DE1" w:rsidR="60896A96" w:rsidRDefault="60896A96" w:rsidP="60896A96">
      <w:pPr>
        <w:pStyle w:val="Prrafodelista"/>
        <w:ind w:left="1065"/>
        <w:jc w:val="both"/>
        <w:rPr>
          <w:rFonts w:ascii="Courier New" w:hAnsi="Courier New" w:cs="Courier New"/>
        </w:rPr>
      </w:pPr>
    </w:p>
    <w:p w14:paraId="374D16DD" w14:textId="74B4CFFD"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de conformidad con lo dispuesto en el artículo 69 de la ley Nº 19.300, sobre Bases Generales del Medio Ambiente (“ley Nº 19.300”), el Ministerio del Medio Ambiente (“Ministerio”) corresponde a la Secretaría de Estado encargada de colaborar con el Presidente de la República en el diseño y aplicación de políticas, planes y programas en materia ambiental, así como en la protección y conservación de la biodiversidad y de los bienes naturales renovables e hídricos, promoviendo el desarrollo sustentable, la integridad de la política ambiental y su regulación normativa.</w:t>
      </w:r>
    </w:p>
    <w:p w14:paraId="7BA8D41F" w14:textId="14180D03" w:rsidR="60896A96" w:rsidRDefault="60896A96" w:rsidP="60896A96">
      <w:pPr>
        <w:pStyle w:val="Prrafodelista"/>
        <w:ind w:left="1065"/>
        <w:jc w:val="both"/>
        <w:rPr>
          <w:rFonts w:ascii="Courier New" w:hAnsi="Courier New" w:cs="Courier New"/>
        </w:rPr>
      </w:pPr>
    </w:p>
    <w:p w14:paraId="2372E591" w14:textId="690A8E98"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con fecha 6 de septiembre de 2023, fue publicada en el Diario Oficial la ley Nº 21.600, que crea el Servicio de Biodiversidad y Áreas Protegidas y el Sistema Nacional de Áreas Protegidas (“ley Nº 21.600”), que tiene como objeto la conservación de la biodiversidad y la protección del patrimonio natural del país, a través de la preservación, restauración y uso sustentable de genes, especies y ecosistemas.</w:t>
      </w:r>
    </w:p>
    <w:p w14:paraId="74763163" w14:textId="3A816888" w:rsidR="60896A96" w:rsidRDefault="60896A96" w:rsidP="60896A96">
      <w:pPr>
        <w:pStyle w:val="Prrafodelista"/>
        <w:ind w:left="1065"/>
        <w:jc w:val="both"/>
        <w:rPr>
          <w:rFonts w:ascii="Courier New" w:hAnsi="Courier New" w:cs="Courier New"/>
        </w:rPr>
      </w:pPr>
    </w:p>
    <w:p w14:paraId="09DDB7E2" w14:textId="77777777"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la ley Nº 21.600 en su título III, párrafo 8°, establece los “Instrumentos económicos de conservación de la biodiversidad”, dentro de los cuales se encuentra el contrato de retribución por servicios ecosistémicos, regulado particularmente en su artículo 52.</w:t>
      </w:r>
    </w:p>
    <w:p w14:paraId="23BBE540" w14:textId="3CA02B58" w:rsidR="60896A96" w:rsidRDefault="60896A96" w:rsidP="60896A96">
      <w:pPr>
        <w:pStyle w:val="Prrafodelista"/>
        <w:ind w:left="1065"/>
        <w:jc w:val="both"/>
        <w:rPr>
          <w:rFonts w:ascii="Courier New" w:hAnsi="Courier New" w:cs="Courier New"/>
        </w:rPr>
      </w:pPr>
    </w:p>
    <w:p w14:paraId="19E4022A" w14:textId="77777777"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el artículo 52 de la ley Nº 21.600 establece que el contrato de retribución es una convención en virtud de la cual una parte se obliga a preservar, restaurar o hacer uso sustentable de los ecosistemas, con el fin de mantener o recuperar los servicios ecosistémicos que dichos espacios proveen, a cambio de una contraprestación.</w:t>
      </w:r>
    </w:p>
    <w:p w14:paraId="52AAEE78" w14:textId="48605AFD" w:rsidR="60896A96" w:rsidRDefault="60896A96" w:rsidP="60896A96">
      <w:pPr>
        <w:pStyle w:val="Prrafodelista"/>
        <w:ind w:left="1065"/>
        <w:jc w:val="both"/>
        <w:rPr>
          <w:rFonts w:ascii="Courier New" w:hAnsi="Courier New" w:cs="Courier New"/>
        </w:rPr>
      </w:pPr>
    </w:p>
    <w:p w14:paraId="5B33CD6A" w14:textId="77777777"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de acuerdo con el artículo antes referenciado, el contrato se perfeccionará por escrito y contendrá los derechos y obligaciones de las partes. Agrega que, el Servicio llevará un registro de los contratos que cumplan con los criterios y contenidos mínimos que establecerá un reglamento.</w:t>
      </w:r>
    </w:p>
    <w:p w14:paraId="3AB94557" w14:textId="5A432A0B" w:rsidR="60896A96" w:rsidRDefault="60896A96" w:rsidP="60896A96">
      <w:pPr>
        <w:pStyle w:val="Prrafodelista"/>
        <w:ind w:left="1065"/>
        <w:jc w:val="both"/>
        <w:rPr>
          <w:rFonts w:ascii="Courier New" w:hAnsi="Courier New" w:cs="Courier New"/>
        </w:rPr>
      </w:pPr>
    </w:p>
    <w:p w14:paraId="6D5C3246" w14:textId="769614F4" w:rsidR="009B2EC8" w:rsidRDefault="009B2EC8" w:rsidP="009B2EC8">
      <w:pPr>
        <w:pStyle w:val="Prrafodelista"/>
        <w:numPr>
          <w:ilvl w:val="0"/>
          <w:numId w:val="7"/>
        </w:numPr>
        <w:jc w:val="both"/>
        <w:rPr>
          <w:rFonts w:ascii="Courier New" w:hAnsi="Courier New" w:cs="Courier New"/>
        </w:rPr>
      </w:pPr>
      <w:r w:rsidRPr="60896A96">
        <w:rPr>
          <w:rFonts w:ascii="Courier New" w:hAnsi="Courier New" w:cs="Courier New"/>
        </w:rPr>
        <w:t>Que, mediante resolución exenta N° 7.470, de 2024, el Ministerio dio inicio a un período de información pública, de conformidad con lo dispuesto en el artículo 39 de la ley N° 19.880. Lo anterior, para recopilar antecedentes necesarios para analizar alternativas para elaborar el reglamento que regulará el contrato de retribución por servicios ecosistémicos; y establecer etapas de trabajo interno del Ministerio, trabajo con actores claves con conocimiento sobre los valores de biodiversidad y sus servicios ecosistémicos y mecanismos de participación ciudadana.</w:t>
      </w:r>
    </w:p>
    <w:p w14:paraId="049A7967" w14:textId="56DE3B9A" w:rsidR="60896A96" w:rsidRDefault="60896A96" w:rsidP="60896A96">
      <w:pPr>
        <w:pStyle w:val="Prrafodelista"/>
        <w:ind w:left="1065"/>
        <w:jc w:val="both"/>
        <w:rPr>
          <w:rFonts w:ascii="Courier New" w:hAnsi="Courier New" w:cs="Courier New"/>
        </w:rPr>
      </w:pPr>
    </w:p>
    <w:p w14:paraId="79703A2F" w14:textId="5B4F3991" w:rsidR="709E22DE" w:rsidRDefault="709E22DE" w:rsidP="60896A96">
      <w:pPr>
        <w:pStyle w:val="Prrafodelista"/>
        <w:numPr>
          <w:ilvl w:val="0"/>
          <w:numId w:val="7"/>
        </w:numPr>
        <w:jc w:val="both"/>
        <w:rPr>
          <w:rFonts w:ascii="Courier New" w:hAnsi="Courier New" w:cs="Courier New"/>
        </w:rPr>
      </w:pPr>
      <w:r w:rsidRPr="60896A96">
        <w:rPr>
          <w:rFonts w:ascii="Courier New" w:hAnsi="Courier New" w:cs="Courier New"/>
        </w:rPr>
        <w:t xml:space="preserve">Que, </w:t>
      </w:r>
      <w:r w:rsidR="0D6D7CBE" w:rsidRPr="60896A96">
        <w:rPr>
          <w:rFonts w:ascii="Courier New" w:hAnsi="Courier New" w:cs="Courier New"/>
        </w:rPr>
        <w:t xml:space="preserve">en ese contexto, </w:t>
      </w:r>
      <w:r w:rsidRPr="60896A96">
        <w:rPr>
          <w:rFonts w:ascii="Courier New" w:hAnsi="Courier New" w:cs="Courier New"/>
        </w:rPr>
        <w:t xml:space="preserve">mediante resolución exenta N° </w:t>
      </w:r>
      <w:r w:rsidR="2BED85FE" w:rsidRPr="60896A96">
        <w:rPr>
          <w:rFonts w:ascii="Courier New" w:hAnsi="Courier New" w:cs="Courier New"/>
        </w:rPr>
        <w:t>03952</w:t>
      </w:r>
      <w:r w:rsidRPr="60896A96">
        <w:rPr>
          <w:rFonts w:ascii="Courier New" w:hAnsi="Courier New" w:cs="Courier New"/>
        </w:rPr>
        <w:t>, de</w:t>
      </w:r>
      <w:r w:rsidR="4CB5A604" w:rsidRPr="60896A96">
        <w:rPr>
          <w:rFonts w:ascii="Courier New" w:hAnsi="Courier New" w:cs="Courier New"/>
        </w:rPr>
        <w:t xml:space="preserve"> 16 de junio </w:t>
      </w:r>
      <w:r w:rsidRPr="60896A96">
        <w:rPr>
          <w:rFonts w:ascii="Courier New" w:hAnsi="Courier New" w:cs="Courier New"/>
        </w:rPr>
        <w:t xml:space="preserve">de 2025, el Ministerio aprobó el </w:t>
      </w:r>
      <w:r w:rsidR="341933EC" w:rsidRPr="60896A96">
        <w:rPr>
          <w:rFonts w:ascii="Courier New" w:hAnsi="Courier New" w:cs="Courier New"/>
        </w:rPr>
        <w:t>anteproyecto de reglamento de contratos de retribución por servicios ecosistémicos, de conformidad con lo dispuesto en el artículo 52 de la ley Nº 21.600, que crea el Servicio de Biodiversidad y Áreas Protegidas y el Sistema Nacional de Áreas Protegidas, y lo somet</w:t>
      </w:r>
      <w:r w:rsidR="4243E606" w:rsidRPr="60896A96">
        <w:rPr>
          <w:rFonts w:ascii="Courier New" w:hAnsi="Courier New" w:cs="Courier New"/>
        </w:rPr>
        <w:t>ió</w:t>
      </w:r>
      <w:r w:rsidR="341933EC" w:rsidRPr="60896A96">
        <w:rPr>
          <w:rFonts w:ascii="Courier New" w:hAnsi="Courier New" w:cs="Courier New"/>
        </w:rPr>
        <w:t xml:space="preserve"> a consulta pública</w:t>
      </w:r>
      <w:r w:rsidRPr="60896A96">
        <w:rPr>
          <w:rFonts w:ascii="Courier New" w:hAnsi="Courier New" w:cs="Courier New"/>
        </w:rPr>
        <w:t xml:space="preserve"> por un plazo de 23 días hábiles.  </w:t>
      </w:r>
    </w:p>
    <w:p w14:paraId="4899D7FD" w14:textId="457AFADD" w:rsidR="60896A96" w:rsidRDefault="60896A96" w:rsidP="60896A96">
      <w:pPr>
        <w:pStyle w:val="Prrafodelista"/>
        <w:ind w:left="1065"/>
      </w:pPr>
    </w:p>
    <w:p w14:paraId="27BD2F50" w14:textId="3FB07D92" w:rsidR="009B2EC8" w:rsidRDefault="75DF84D4" w:rsidP="009B2EC8">
      <w:pPr>
        <w:pStyle w:val="Prrafodelista"/>
        <w:numPr>
          <w:ilvl w:val="0"/>
          <w:numId w:val="7"/>
        </w:numPr>
        <w:jc w:val="both"/>
        <w:rPr>
          <w:rFonts w:ascii="Courier New" w:hAnsi="Courier New" w:cs="Courier New"/>
        </w:rPr>
      </w:pPr>
      <w:r w:rsidRPr="60896A96">
        <w:rPr>
          <w:rFonts w:ascii="Courier New" w:hAnsi="Courier New" w:cs="Courier New"/>
        </w:rPr>
        <w:t xml:space="preserve">Que, conforme con lo dispuesto en el artículo 77 de la ley N° 19.300, la elaboración del reglamento consideró la opinión del Consejo Nacional para la Sustentabilidad y el </w:t>
      </w:r>
      <w:r w:rsidRPr="009359A2">
        <w:rPr>
          <w:rFonts w:ascii="Courier New" w:hAnsi="Courier New" w:cs="Courier New"/>
        </w:rPr>
        <w:t>Cambio Climático, lo cual consta en el acta de sesión ordinaria Nº</w:t>
      </w:r>
      <w:r w:rsidR="009359A2" w:rsidRPr="009359A2">
        <w:rPr>
          <w:rFonts w:ascii="Courier New" w:hAnsi="Courier New" w:cs="Courier New"/>
        </w:rPr>
        <w:t xml:space="preserve"> 6</w:t>
      </w:r>
      <w:r w:rsidRPr="009359A2">
        <w:rPr>
          <w:rFonts w:ascii="Courier New" w:hAnsi="Courier New" w:cs="Courier New"/>
        </w:rPr>
        <w:t>, de</w:t>
      </w:r>
      <w:r w:rsidR="009359A2" w:rsidRPr="009359A2">
        <w:rPr>
          <w:rFonts w:ascii="Courier New" w:hAnsi="Courier New" w:cs="Courier New"/>
        </w:rPr>
        <w:t xml:space="preserve"> 7 de </w:t>
      </w:r>
      <w:r w:rsidR="009F54E5" w:rsidRPr="009359A2">
        <w:rPr>
          <w:rFonts w:ascii="Courier New" w:hAnsi="Courier New" w:cs="Courier New"/>
        </w:rPr>
        <w:t>julio de</w:t>
      </w:r>
      <w:r w:rsidRPr="009359A2">
        <w:rPr>
          <w:rFonts w:ascii="Courier New" w:hAnsi="Courier New" w:cs="Courier New"/>
        </w:rPr>
        <w:t xml:space="preserve"> 2025.</w:t>
      </w:r>
    </w:p>
    <w:p w14:paraId="28BF8C70" w14:textId="09119A76" w:rsidR="60896A96" w:rsidRDefault="60896A96" w:rsidP="60896A96">
      <w:pPr>
        <w:pStyle w:val="Prrafodelista"/>
        <w:ind w:left="1065"/>
        <w:jc w:val="both"/>
        <w:rPr>
          <w:rFonts w:ascii="Courier New" w:hAnsi="Courier New" w:cs="Courier New"/>
        </w:rPr>
      </w:pPr>
    </w:p>
    <w:p w14:paraId="1FCCD5E6" w14:textId="212157E9" w:rsidR="009B2EC8" w:rsidRDefault="7229ABAB" w:rsidP="5BA6F9CF">
      <w:pPr>
        <w:pStyle w:val="Prrafodelista"/>
        <w:numPr>
          <w:ilvl w:val="0"/>
          <w:numId w:val="7"/>
        </w:numPr>
        <w:jc w:val="both"/>
        <w:rPr>
          <w:rFonts w:ascii="Courier New" w:hAnsi="Courier New" w:cs="Courier New"/>
        </w:rPr>
      </w:pPr>
      <w:r w:rsidRPr="5BA6F9CF">
        <w:rPr>
          <w:rFonts w:ascii="Courier New" w:hAnsi="Courier New" w:cs="Courier New"/>
        </w:rPr>
        <w:t xml:space="preserve">Que, en consecuencia, habiéndose verificado los hitos descritos precedentemente y recogido distintas observaciones planteadas al anteproyecto de reglamento, se elaboró la propuesta definitiva del mismo, la que fue conocida por el Consejo de Ministros </w:t>
      </w:r>
      <w:r w:rsidRPr="009359A2">
        <w:rPr>
          <w:rFonts w:ascii="Courier New" w:hAnsi="Courier New" w:cs="Courier New"/>
        </w:rPr>
        <w:t xml:space="preserve">para la Sustentabilidad y el Cambio Climático, en sesión ordinaria N° </w:t>
      </w:r>
      <w:r w:rsidR="118CACF9" w:rsidRPr="009359A2">
        <w:rPr>
          <w:rFonts w:ascii="Courier New" w:hAnsi="Courier New" w:cs="Courier New"/>
        </w:rPr>
        <w:t>10</w:t>
      </w:r>
      <w:r w:rsidRPr="009359A2">
        <w:rPr>
          <w:rFonts w:ascii="Courier New" w:hAnsi="Courier New" w:cs="Courier New"/>
        </w:rPr>
        <w:t>, de</w:t>
      </w:r>
      <w:r w:rsidR="681F67F4" w:rsidRPr="009359A2">
        <w:rPr>
          <w:rFonts w:ascii="Courier New" w:hAnsi="Courier New" w:cs="Courier New"/>
        </w:rPr>
        <w:t xml:space="preserve"> 03 de octubre</w:t>
      </w:r>
      <w:r w:rsidR="009359A2" w:rsidRPr="009359A2">
        <w:rPr>
          <w:rFonts w:ascii="Courier New" w:hAnsi="Courier New" w:cs="Courier New"/>
        </w:rPr>
        <w:t xml:space="preserve"> </w:t>
      </w:r>
      <w:r w:rsidRPr="009359A2">
        <w:rPr>
          <w:rFonts w:ascii="Courier New" w:hAnsi="Courier New" w:cs="Courier New"/>
        </w:rPr>
        <w:t xml:space="preserve">de 2025, el cual, mediante acuerdo Nº </w:t>
      </w:r>
      <w:r w:rsidR="583F0E1C" w:rsidRPr="009359A2">
        <w:rPr>
          <w:rFonts w:ascii="Courier New" w:hAnsi="Courier New" w:cs="Courier New"/>
        </w:rPr>
        <w:t>24</w:t>
      </w:r>
      <w:r w:rsidRPr="009359A2">
        <w:rPr>
          <w:rFonts w:ascii="Courier New" w:hAnsi="Courier New" w:cs="Courier New"/>
        </w:rPr>
        <w:t>, acordó pronunciarse favorablemente sobre la misma, y elevarla a S.E. el Presidente de la República</w:t>
      </w:r>
      <w:r w:rsidRPr="5BA6F9CF">
        <w:rPr>
          <w:rFonts w:ascii="Courier New" w:hAnsi="Courier New" w:cs="Courier New"/>
        </w:rPr>
        <w:t>, para su consideración y posterior oficialización mediante decreto supremo expedido a través del Ministerio.</w:t>
      </w:r>
    </w:p>
    <w:p w14:paraId="6C0D330E" w14:textId="45C6DB61" w:rsidR="60896A96" w:rsidRDefault="60896A96" w:rsidP="60896A96">
      <w:pPr>
        <w:pStyle w:val="Prrafodelista"/>
        <w:ind w:left="1065"/>
        <w:jc w:val="both"/>
        <w:rPr>
          <w:rFonts w:ascii="Courier New" w:hAnsi="Courier New" w:cs="Courier New"/>
        </w:rPr>
      </w:pPr>
    </w:p>
    <w:p w14:paraId="10369720" w14:textId="5EE2D678" w:rsidR="009B2EC8" w:rsidRDefault="009B2EC8" w:rsidP="009B2EC8">
      <w:pPr>
        <w:pStyle w:val="Prrafodelista"/>
        <w:numPr>
          <w:ilvl w:val="0"/>
          <w:numId w:val="7"/>
        </w:numPr>
        <w:jc w:val="both"/>
        <w:rPr>
          <w:rFonts w:ascii="Courier New" w:hAnsi="Courier New" w:cs="Courier New"/>
        </w:rPr>
      </w:pPr>
      <w:r w:rsidRPr="009B2EC8">
        <w:rPr>
          <w:rFonts w:ascii="Courier New" w:hAnsi="Courier New" w:cs="Courier New"/>
        </w:rPr>
        <w:t xml:space="preserve">Que, con el mérito de lo expresado precedentemente, corresponde dictar el decreto supremo que aprueba el siguiente reglamento. </w:t>
      </w:r>
    </w:p>
    <w:p w14:paraId="2BF29065" w14:textId="77777777" w:rsidR="00445D11" w:rsidRPr="00445D11" w:rsidRDefault="00445D11" w:rsidP="00445D11">
      <w:pPr>
        <w:pStyle w:val="Prrafodelista"/>
        <w:rPr>
          <w:rFonts w:ascii="Courier New" w:hAnsi="Courier New" w:cs="Courier New"/>
        </w:rPr>
      </w:pPr>
    </w:p>
    <w:p w14:paraId="3F4A9994" w14:textId="77777777" w:rsidR="00445D11" w:rsidRPr="009B2EC8" w:rsidRDefault="00445D11" w:rsidP="00445D11">
      <w:pPr>
        <w:pStyle w:val="Prrafodelista"/>
        <w:ind w:left="1065"/>
        <w:jc w:val="both"/>
        <w:rPr>
          <w:rFonts w:ascii="Courier New" w:hAnsi="Courier New" w:cs="Courier New"/>
        </w:rPr>
      </w:pPr>
    </w:p>
    <w:p w14:paraId="38B79EF9" w14:textId="18938C8D" w:rsidR="009B2EC8" w:rsidRDefault="009B2EC8" w:rsidP="009B2EC8">
      <w:pPr>
        <w:jc w:val="center"/>
        <w:rPr>
          <w:rFonts w:ascii="Courier New" w:hAnsi="Courier New" w:cs="Courier New"/>
          <w:b/>
        </w:rPr>
      </w:pPr>
      <w:r w:rsidRPr="009B2EC8">
        <w:rPr>
          <w:rFonts w:ascii="Courier New" w:hAnsi="Courier New" w:cs="Courier New"/>
          <w:b/>
        </w:rPr>
        <w:t>DECRETO:</w:t>
      </w:r>
    </w:p>
    <w:p w14:paraId="6F83AA8D" w14:textId="77777777" w:rsidR="00445D11" w:rsidRPr="009B2EC8" w:rsidRDefault="00445D11" w:rsidP="009B2EC8">
      <w:pPr>
        <w:jc w:val="center"/>
        <w:rPr>
          <w:rFonts w:ascii="Courier New" w:hAnsi="Courier New" w:cs="Courier New"/>
          <w:b/>
        </w:rPr>
      </w:pPr>
    </w:p>
    <w:p w14:paraId="69305BD7" w14:textId="77777777" w:rsidR="009B2EC8" w:rsidRPr="009B2EC8" w:rsidRDefault="009B2EC8" w:rsidP="00A66893">
      <w:pPr>
        <w:ind w:firstLine="4140"/>
        <w:jc w:val="both"/>
        <w:rPr>
          <w:rFonts w:ascii="Courier New" w:hAnsi="Courier New" w:cs="Courier New"/>
        </w:rPr>
      </w:pPr>
      <w:r w:rsidRPr="60896A96">
        <w:rPr>
          <w:rFonts w:ascii="Courier New" w:hAnsi="Courier New" w:cs="Courier New"/>
          <w:b/>
          <w:bCs/>
        </w:rPr>
        <w:t>APRUÉBASE</w:t>
      </w:r>
      <w:r w:rsidRPr="60896A96">
        <w:rPr>
          <w:rFonts w:ascii="Courier New" w:hAnsi="Courier New" w:cs="Courier New"/>
        </w:rPr>
        <w:t xml:space="preserve"> el reglamento de contratos de retribución por servicios ecosistémicos, de conformidad con lo dispuesto en el artículo 52 de la ley Nº 21.600, que crea el Servicio de Biodiversidad y Áreas Protegidas y el Sistema Nacional de Áreas Protegidas, que es del siguiente tenor:</w:t>
      </w:r>
    </w:p>
    <w:p w14:paraId="5B172BC1" w14:textId="01DFA503" w:rsidR="009B2EC8" w:rsidRPr="009B2EC8" w:rsidRDefault="009B2EC8" w:rsidP="00FF44A8">
      <w:pPr>
        <w:spacing w:after="0"/>
        <w:jc w:val="center"/>
        <w:rPr>
          <w:rFonts w:ascii="Courier New" w:hAnsi="Courier New" w:cs="Courier New"/>
          <w:b/>
          <w:bCs/>
        </w:rPr>
      </w:pPr>
      <w:r w:rsidRPr="037C0224">
        <w:rPr>
          <w:rFonts w:ascii="Courier New" w:hAnsi="Courier New" w:cs="Courier New"/>
          <w:b/>
          <w:bCs/>
        </w:rPr>
        <w:t>T</w:t>
      </w:r>
      <w:r w:rsidR="7103353B" w:rsidRPr="037C0224">
        <w:rPr>
          <w:rFonts w:ascii="Courier New" w:hAnsi="Courier New" w:cs="Courier New"/>
          <w:b/>
          <w:bCs/>
        </w:rPr>
        <w:t>Í</w:t>
      </w:r>
      <w:r w:rsidRPr="037C0224">
        <w:rPr>
          <w:rFonts w:ascii="Courier New" w:hAnsi="Courier New" w:cs="Courier New"/>
          <w:b/>
          <w:bCs/>
        </w:rPr>
        <w:t>TULO I</w:t>
      </w:r>
    </w:p>
    <w:p w14:paraId="22F684B9" w14:textId="77777777" w:rsidR="009B2EC8" w:rsidRPr="009B2EC8" w:rsidRDefault="009B2EC8" w:rsidP="00FF44A8">
      <w:pPr>
        <w:spacing w:after="0"/>
        <w:jc w:val="center"/>
        <w:rPr>
          <w:rFonts w:ascii="Courier New" w:hAnsi="Courier New" w:cs="Courier New"/>
          <w:b/>
          <w:bCs/>
        </w:rPr>
      </w:pPr>
      <w:r w:rsidRPr="60896A96">
        <w:rPr>
          <w:rFonts w:ascii="Courier New" w:hAnsi="Courier New" w:cs="Courier New"/>
          <w:b/>
          <w:bCs/>
        </w:rPr>
        <w:t>DISPOSICIONES GENERALES</w:t>
      </w:r>
    </w:p>
    <w:p w14:paraId="5A6DA51D" w14:textId="367E8B97" w:rsidR="60896A96" w:rsidRDefault="60896A96" w:rsidP="60896A96">
      <w:pPr>
        <w:jc w:val="center"/>
        <w:rPr>
          <w:rFonts w:ascii="Courier New" w:hAnsi="Courier New" w:cs="Courier New"/>
          <w:b/>
          <w:bCs/>
        </w:rPr>
      </w:pPr>
    </w:p>
    <w:p w14:paraId="664E7F7A" w14:textId="37CD2FB8" w:rsidR="009B2EC8" w:rsidRPr="009B2EC8" w:rsidRDefault="009B2EC8" w:rsidP="009B2EC8">
      <w:pPr>
        <w:jc w:val="both"/>
        <w:rPr>
          <w:rFonts w:ascii="Courier New" w:hAnsi="Courier New" w:cs="Courier New"/>
        </w:rPr>
      </w:pPr>
      <w:r w:rsidRPr="71D7482B">
        <w:rPr>
          <w:rFonts w:ascii="Courier New" w:hAnsi="Courier New" w:cs="Courier New"/>
          <w:b/>
          <w:bCs/>
        </w:rPr>
        <w:t>Artículo 1. Objeto.</w:t>
      </w:r>
      <w:r w:rsidRPr="71D7482B">
        <w:rPr>
          <w:rFonts w:ascii="Courier New" w:hAnsi="Courier New" w:cs="Courier New"/>
        </w:rPr>
        <w:t xml:space="preserve"> El presente reglamento establece los criterios y contenidos mínimos que deberá cumplir el contrato de retribución por servicios ecosistémicos para su inscripción en el </w:t>
      </w:r>
      <w:r w:rsidR="00997866" w:rsidRPr="71D7482B">
        <w:rPr>
          <w:rFonts w:ascii="Courier New" w:hAnsi="Courier New" w:cs="Courier New"/>
        </w:rPr>
        <w:t>registro de contratos de retribución por servicios ecosistémicos</w:t>
      </w:r>
      <w:r w:rsidRPr="71D7482B">
        <w:rPr>
          <w:rFonts w:ascii="Courier New" w:hAnsi="Courier New" w:cs="Courier New"/>
        </w:rPr>
        <w:t>, administrado por el Servicio de Biodiversidad y Áreas Protegidas. Asimismo, el reglamento establece la promoción de dichos contratos.</w:t>
      </w:r>
    </w:p>
    <w:p w14:paraId="0F360BAE" w14:textId="25D41D2F" w:rsidR="008166EB" w:rsidRDefault="07BA1E93" w:rsidP="009B2EC8">
      <w:pPr>
        <w:jc w:val="both"/>
        <w:rPr>
          <w:rFonts w:ascii="Courier New" w:hAnsi="Courier New" w:cs="Courier New"/>
        </w:rPr>
      </w:pPr>
      <w:r w:rsidRPr="0C1C06A2">
        <w:rPr>
          <w:rFonts w:ascii="Courier New" w:hAnsi="Courier New" w:cs="Courier New"/>
          <w:b/>
          <w:bCs/>
        </w:rPr>
        <w:t>Artículo 2. Ámbito de aplicación.</w:t>
      </w:r>
      <w:r w:rsidRPr="0C1C06A2">
        <w:rPr>
          <w:rFonts w:ascii="Courier New" w:hAnsi="Courier New" w:cs="Courier New"/>
        </w:rPr>
        <w:t xml:space="preserve"> Las disposiciones de este reglamento se aplican </w:t>
      </w:r>
      <w:r w:rsidR="618A6F50" w:rsidRPr="0C1C06A2">
        <w:rPr>
          <w:rFonts w:ascii="Courier New" w:hAnsi="Courier New" w:cs="Courier New"/>
        </w:rPr>
        <w:t xml:space="preserve"> a los</w:t>
      </w:r>
      <w:r w:rsidRPr="0C1C06A2">
        <w:rPr>
          <w:rFonts w:ascii="Courier New" w:hAnsi="Courier New" w:cs="Courier New"/>
        </w:rPr>
        <w:t xml:space="preserve"> contratos de retribución por servicios ecosistémicos</w:t>
      </w:r>
      <w:r w:rsidR="09762832" w:rsidRPr="0C1C06A2">
        <w:rPr>
          <w:rFonts w:ascii="Courier New" w:hAnsi="Courier New" w:cs="Courier New"/>
        </w:rPr>
        <w:t xml:space="preserve"> </w:t>
      </w:r>
      <w:r w:rsidR="7C58A523" w:rsidRPr="0C1C06A2">
        <w:rPr>
          <w:rFonts w:ascii="Courier New" w:hAnsi="Courier New" w:cs="Courier New"/>
        </w:rPr>
        <w:t xml:space="preserve">cuya inscripción </w:t>
      </w:r>
      <w:r w:rsidR="35E446FC" w:rsidRPr="0C1C06A2">
        <w:rPr>
          <w:rFonts w:ascii="Courier New" w:hAnsi="Courier New" w:cs="Courier New"/>
        </w:rPr>
        <w:t>sea solicitada</w:t>
      </w:r>
      <w:r w:rsidR="41E38469" w:rsidRPr="0C1C06A2">
        <w:rPr>
          <w:rFonts w:ascii="Courier New" w:hAnsi="Courier New" w:cs="Courier New"/>
        </w:rPr>
        <w:t xml:space="preserve"> </w:t>
      </w:r>
      <w:r w:rsidRPr="0C1C06A2">
        <w:rPr>
          <w:rFonts w:ascii="Courier New" w:hAnsi="Courier New" w:cs="Courier New"/>
        </w:rPr>
        <w:t>en el registro correspondiente.</w:t>
      </w:r>
    </w:p>
    <w:p w14:paraId="1F5CAA57" w14:textId="42E32355" w:rsidR="009B2EC8" w:rsidRPr="009B2EC8" w:rsidRDefault="009B2EC8" w:rsidP="009B2EC8">
      <w:pPr>
        <w:jc w:val="both"/>
        <w:rPr>
          <w:rFonts w:ascii="Courier New" w:hAnsi="Courier New" w:cs="Courier New"/>
        </w:rPr>
      </w:pPr>
      <w:r w:rsidRPr="009B2EC8">
        <w:rPr>
          <w:rFonts w:ascii="Courier New" w:hAnsi="Courier New" w:cs="Courier New"/>
          <w:b/>
        </w:rPr>
        <w:t>Artículo 3. Definiciones.</w:t>
      </w:r>
      <w:r w:rsidRPr="009B2EC8">
        <w:rPr>
          <w:rFonts w:ascii="Courier New" w:hAnsi="Courier New" w:cs="Courier New"/>
        </w:rPr>
        <w:t xml:space="preserve"> Para efectos del presente reglamento se entenderá por:</w:t>
      </w:r>
    </w:p>
    <w:p w14:paraId="40FF9A5B"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Área sujeta al contrato: espacio geográfico claramente delimitado donde se encuentran el ecosistema que es materia del contrato de retribución por servicios ecosistémicos.</w:t>
      </w:r>
    </w:p>
    <w:p w14:paraId="050B6591" w14:textId="1ECF57E9" w:rsidR="009B2EC8" w:rsidRPr="009B2EC8" w:rsidRDefault="07176D42" w:rsidP="009B2EC8">
      <w:pPr>
        <w:pStyle w:val="Prrafodelista"/>
        <w:numPr>
          <w:ilvl w:val="0"/>
          <w:numId w:val="6"/>
        </w:numPr>
        <w:ind w:left="709"/>
        <w:jc w:val="both"/>
        <w:rPr>
          <w:rFonts w:ascii="Courier New" w:hAnsi="Courier New" w:cs="Courier New"/>
        </w:rPr>
      </w:pPr>
      <w:r w:rsidRPr="71D7482B">
        <w:rPr>
          <w:rFonts w:ascii="Courier New" w:hAnsi="Courier New" w:cs="Courier New"/>
        </w:rPr>
        <w:t>Contrato de retribución por servicios ecosistémicos: convención celebrada entre un proveedor y un retribuyente, en virtud del cual el primero se obliga a preservar, restaurar o hacer uso sustentable de los ecosistemas, con el fin de mantener o recuperar los servicios ecosistémicos que estos espacios proveen, y el segundo a retribuir el cumplimiento de las obligaciones comprometidas. El contrato de retribución por servicios ecosistémicos (en adelante, “contrato de retribución”</w:t>
      </w:r>
      <w:r w:rsidR="683FE234" w:rsidRPr="71D7482B">
        <w:rPr>
          <w:rFonts w:ascii="Courier New" w:hAnsi="Courier New" w:cs="Courier New"/>
        </w:rPr>
        <w:t xml:space="preserve"> o “contrato”</w:t>
      </w:r>
      <w:r w:rsidRPr="71D7482B">
        <w:rPr>
          <w:rFonts w:ascii="Courier New" w:hAnsi="Courier New" w:cs="Courier New"/>
        </w:rPr>
        <w:t xml:space="preserve">) se formaliza por escrito </w:t>
      </w:r>
      <w:r w:rsidR="3C878C24" w:rsidRPr="71D7482B">
        <w:rPr>
          <w:rFonts w:ascii="Courier New" w:hAnsi="Courier New" w:cs="Courier New"/>
        </w:rPr>
        <w:t>.</w:t>
      </w:r>
    </w:p>
    <w:p w14:paraId="214428D2" w14:textId="21BD93A0" w:rsidR="009B2EC8" w:rsidRPr="009B2EC8" w:rsidRDefault="7A08D7B8" w:rsidP="0179D5D9">
      <w:pPr>
        <w:pStyle w:val="Prrafodelista"/>
        <w:numPr>
          <w:ilvl w:val="0"/>
          <w:numId w:val="6"/>
        </w:numPr>
        <w:ind w:left="709"/>
        <w:jc w:val="both"/>
        <w:rPr>
          <w:rFonts w:ascii="Courier New" w:hAnsi="Courier New" w:cs="Courier New"/>
        </w:rPr>
      </w:pPr>
      <w:r w:rsidRPr="0C1C06A2">
        <w:rPr>
          <w:rFonts w:ascii="Courier New" w:hAnsi="Courier New" w:cs="Courier New"/>
        </w:rPr>
        <w:t xml:space="preserve">Ecosistema: </w:t>
      </w:r>
      <w:r w:rsidR="5D746417" w:rsidRPr="0C1C06A2">
        <w:rPr>
          <w:rFonts w:ascii="Courier New" w:hAnsi="Courier New" w:cs="Courier New"/>
        </w:rPr>
        <w:t xml:space="preserve">aquel indicado en </w:t>
      </w:r>
      <w:r w:rsidR="5C78649C" w:rsidRPr="0C1C06A2">
        <w:rPr>
          <w:rFonts w:ascii="Courier New" w:hAnsi="Courier New" w:cs="Courier New"/>
        </w:rPr>
        <w:t xml:space="preserve">el número 11) del artículo 2 de </w:t>
      </w:r>
      <w:r w:rsidR="5D746417" w:rsidRPr="0C1C06A2">
        <w:rPr>
          <w:rFonts w:ascii="Courier New" w:hAnsi="Courier New" w:cs="Courier New"/>
        </w:rPr>
        <w:t>la ley Nº 21.600</w:t>
      </w:r>
      <w:r w:rsidRPr="0C1C06A2">
        <w:rPr>
          <w:rFonts w:ascii="Courier New" w:hAnsi="Courier New" w:cs="Courier New"/>
        </w:rPr>
        <w:t>.</w:t>
      </w:r>
    </w:p>
    <w:p w14:paraId="4EDEBC28"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Ley N° 19.880: ley N° 19.880, que Establece Bases de los Procedimientos Administrativos que Rigen los Actos de los Órganos de la Administración del Estado.</w:t>
      </w:r>
    </w:p>
    <w:p w14:paraId="51E52964" w14:textId="4F8429FF"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Ley</w:t>
      </w:r>
      <w:r w:rsidR="009F54E5">
        <w:rPr>
          <w:rFonts w:ascii="Courier New" w:hAnsi="Courier New" w:cs="Courier New"/>
        </w:rPr>
        <w:t xml:space="preserve"> </w:t>
      </w:r>
      <w:r w:rsidRPr="009B2EC8">
        <w:rPr>
          <w:rFonts w:ascii="Courier New" w:hAnsi="Courier New" w:cs="Courier New"/>
        </w:rPr>
        <w:t>Nº 21.600: ley Nº 21.600, que crea el Servicio de Biodiversidad y Áreas Protegidas y el Sistema Nacional de Áreas Protegidas.</w:t>
      </w:r>
    </w:p>
    <w:p w14:paraId="5F71B984"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Ministerio: Ministerio del Medio Ambiente.</w:t>
      </w:r>
    </w:p>
    <w:p w14:paraId="28E6F524"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Proveedor: persona natural o jurídica, pública o privada, o agrupación de estas, que, en virtud de un contrato de retribución y a cambio de una contraprestación, se obliga a preservar, restaurar o hacer uso sustentable de los ecosistemas materia del contrato, con el fin de mantener o recuperar los servicios ecosistémicos que dichos espacios proveen.</w:t>
      </w:r>
    </w:p>
    <w:p w14:paraId="3F57270B" w14:textId="4BEF49C9"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 xml:space="preserve">Registro: Registro </w:t>
      </w:r>
      <w:r w:rsidR="00997866" w:rsidRPr="009B2EC8">
        <w:rPr>
          <w:rFonts w:ascii="Courier New" w:hAnsi="Courier New" w:cs="Courier New"/>
        </w:rPr>
        <w:t>de contratos de retribución por servicios ecosistémicos</w:t>
      </w:r>
      <w:r w:rsidRPr="009B2EC8">
        <w:rPr>
          <w:rFonts w:ascii="Courier New" w:hAnsi="Courier New" w:cs="Courier New"/>
        </w:rPr>
        <w:t>, administrado por el Servicio.</w:t>
      </w:r>
    </w:p>
    <w:p w14:paraId="0D8196FC"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Retribución por servicios ecosistémicos: contraprestación de carácter monetario, no monetario, o una combinación de éstas, que obtiene un proveedor por el cumplimiento de las obligaciones establecidas en un contrato de retribución.</w:t>
      </w:r>
    </w:p>
    <w:p w14:paraId="3F89E7B0"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Retribuyente: persona natural o jurídica, pública o privada, o agrupación de estas, que, en virtud de un contrato de retribución, se obliga a entregar una contraprestación a cambio del cumplimiento de las obligaciones comprometidas por el proveedor.</w:t>
      </w:r>
    </w:p>
    <w:p w14:paraId="288A0FE0" w14:textId="77777777" w:rsidR="009B2EC8" w:rsidRPr="009B2EC8" w:rsidRDefault="009B2EC8" w:rsidP="009B2EC8">
      <w:pPr>
        <w:pStyle w:val="Prrafodelista"/>
        <w:numPr>
          <w:ilvl w:val="0"/>
          <w:numId w:val="6"/>
        </w:numPr>
        <w:ind w:left="709"/>
        <w:jc w:val="both"/>
        <w:rPr>
          <w:rFonts w:ascii="Courier New" w:hAnsi="Courier New" w:cs="Courier New"/>
        </w:rPr>
      </w:pPr>
      <w:r w:rsidRPr="009B2EC8">
        <w:rPr>
          <w:rFonts w:ascii="Courier New" w:hAnsi="Courier New" w:cs="Courier New"/>
        </w:rPr>
        <w:t>Servicio: Servicio de Biodiversidad y Áreas Protegidas.</w:t>
      </w:r>
    </w:p>
    <w:p w14:paraId="538FBC0C" w14:textId="22FE1869" w:rsidR="009B2EC8" w:rsidRPr="009B2EC8" w:rsidRDefault="7A08D7B8" w:rsidP="0179D5D9">
      <w:pPr>
        <w:pStyle w:val="Prrafodelista"/>
        <w:numPr>
          <w:ilvl w:val="0"/>
          <w:numId w:val="6"/>
        </w:numPr>
        <w:ind w:left="709"/>
        <w:jc w:val="both"/>
        <w:rPr>
          <w:rFonts w:ascii="Courier New" w:hAnsi="Courier New" w:cs="Courier New"/>
        </w:rPr>
      </w:pPr>
      <w:r w:rsidRPr="0C1C06A2">
        <w:rPr>
          <w:rFonts w:ascii="Courier New" w:hAnsi="Courier New" w:cs="Courier New"/>
        </w:rPr>
        <w:t>Servicio ecosistémico:</w:t>
      </w:r>
      <w:r w:rsidR="3D6F54E4" w:rsidRPr="0C1C06A2">
        <w:rPr>
          <w:rFonts w:ascii="Courier New" w:hAnsi="Courier New" w:cs="Courier New"/>
        </w:rPr>
        <w:t xml:space="preserve"> aquel establecido en el número 30) del artículo 2 de la ley Nº 21.600</w:t>
      </w:r>
      <w:r w:rsidRPr="0C1C06A2">
        <w:rPr>
          <w:rFonts w:ascii="Courier New" w:hAnsi="Courier New" w:cs="Courier New"/>
        </w:rPr>
        <w:t xml:space="preserve">. </w:t>
      </w:r>
      <w:r w:rsidR="613FF484" w:rsidRPr="0C1C06A2">
        <w:rPr>
          <w:rFonts w:ascii="Courier New" w:hAnsi="Courier New" w:cs="Courier New"/>
        </w:rPr>
        <w:t xml:space="preserve">Los servicios ecosistémicos </w:t>
      </w:r>
      <w:r w:rsidRPr="0C1C06A2">
        <w:rPr>
          <w:rFonts w:ascii="Courier New" w:hAnsi="Courier New" w:cs="Courier New"/>
        </w:rPr>
        <w:t xml:space="preserve"> </w:t>
      </w:r>
      <w:r w:rsidR="0E2B8E37" w:rsidRPr="0C1C06A2">
        <w:rPr>
          <w:rFonts w:ascii="Courier New" w:hAnsi="Courier New" w:cs="Courier New"/>
        </w:rPr>
        <w:t xml:space="preserve">pueden </w:t>
      </w:r>
      <w:r w:rsidRPr="0C1C06A2">
        <w:rPr>
          <w:rFonts w:ascii="Courier New" w:hAnsi="Courier New" w:cs="Courier New"/>
        </w:rPr>
        <w:t>ser clasificados en servicios de regulación, provisión o culturales.</w:t>
      </w:r>
    </w:p>
    <w:p w14:paraId="4C2DF0A0" w14:textId="43A08234" w:rsidR="009B2EC8" w:rsidRPr="009B2EC8" w:rsidRDefault="009B2EC8" w:rsidP="00FF44A8">
      <w:pPr>
        <w:spacing w:after="0"/>
        <w:jc w:val="center"/>
        <w:rPr>
          <w:rFonts w:ascii="Courier New" w:hAnsi="Courier New" w:cs="Courier New"/>
          <w:b/>
          <w:bCs/>
        </w:rPr>
      </w:pPr>
      <w:r w:rsidRPr="037C0224">
        <w:rPr>
          <w:rFonts w:ascii="Courier New" w:hAnsi="Courier New" w:cs="Courier New"/>
          <w:b/>
          <w:bCs/>
        </w:rPr>
        <w:t>T</w:t>
      </w:r>
      <w:r w:rsidR="76B2707B" w:rsidRPr="037C0224">
        <w:rPr>
          <w:rFonts w:ascii="Courier New" w:hAnsi="Courier New" w:cs="Courier New"/>
          <w:b/>
          <w:bCs/>
        </w:rPr>
        <w:t>Í</w:t>
      </w:r>
      <w:r w:rsidRPr="037C0224">
        <w:rPr>
          <w:rFonts w:ascii="Courier New" w:hAnsi="Courier New" w:cs="Courier New"/>
          <w:b/>
          <w:bCs/>
        </w:rPr>
        <w:t>TULO II</w:t>
      </w:r>
    </w:p>
    <w:p w14:paraId="197502EB" w14:textId="77777777" w:rsidR="009B2EC8" w:rsidRPr="009B2EC8" w:rsidRDefault="009B2EC8" w:rsidP="00FF44A8">
      <w:pPr>
        <w:spacing w:after="0"/>
        <w:jc w:val="center"/>
        <w:rPr>
          <w:rFonts w:ascii="Courier New" w:hAnsi="Courier New" w:cs="Courier New"/>
          <w:b/>
          <w:bCs/>
        </w:rPr>
      </w:pPr>
      <w:r w:rsidRPr="60896A96">
        <w:rPr>
          <w:rFonts w:ascii="Courier New" w:hAnsi="Courier New" w:cs="Courier New"/>
          <w:b/>
          <w:bCs/>
        </w:rPr>
        <w:t>CONTRATO DE RETRIBUCIÓN POR SERVICIOS ECOSISTÉMICOS</w:t>
      </w:r>
    </w:p>
    <w:p w14:paraId="437BC44D" w14:textId="1408A7A9" w:rsidR="60896A96" w:rsidRDefault="60896A96" w:rsidP="60896A96">
      <w:pPr>
        <w:jc w:val="center"/>
        <w:rPr>
          <w:rFonts w:ascii="Courier New" w:hAnsi="Courier New" w:cs="Courier New"/>
          <w:b/>
          <w:bCs/>
        </w:rPr>
      </w:pPr>
    </w:p>
    <w:p w14:paraId="5BFC6421" w14:textId="10AE1A71" w:rsidR="00FF44A8" w:rsidRDefault="7A08D7B8" w:rsidP="009B2EC8">
      <w:pPr>
        <w:jc w:val="both"/>
        <w:rPr>
          <w:rFonts w:ascii="Courier New" w:hAnsi="Courier New" w:cs="Courier New"/>
        </w:rPr>
      </w:pPr>
      <w:r w:rsidRPr="0C1C06A2">
        <w:rPr>
          <w:rFonts w:ascii="Courier New" w:hAnsi="Courier New" w:cs="Courier New"/>
          <w:b/>
          <w:bCs/>
        </w:rPr>
        <w:t>Artículo 4. C</w:t>
      </w:r>
      <w:r w:rsidR="1A9D389C" w:rsidRPr="0C1C06A2">
        <w:rPr>
          <w:rFonts w:ascii="Courier New" w:hAnsi="Courier New" w:cs="Courier New"/>
          <w:b/>
          <w:bCs/>
        </w:rPr>
        <w:t xml:space="preserve">riterio </w:t>
      </w:r>
      <w:r w:rsidR="6658CDEA" w:rsidRPr="0C1C06A2">
        <w:rPr>
          <w:rFonts w:ascii="Courier New" w:hAnsi="Courier New" w:cs="Courier New"/>
          <w:b/>
          <w:bCs/>
        </w:rPr>
        <w:t>de sustentabilidad ecológica</w:t>
      </w:r>
      <w:r w:rsidR="1A9D389C" w:rsidRPr="0C1C06A2">
        <w:rPr>
          <w:rFonts w:ascii="Courier New" w:hAnsi="Courier New" w:cs="Courier New"/>
          <w:b/>
          <w:bCs/>
        </w:rPr>
        <w:t>.</w:t>
      </w:r>
      <w:r w:rsidR="1A9D389C" w:rsidRPr="0C1C06A2">
        <w:rPr>
          <w:rFonts w:ascii="Courier New" w:hAnsi="Courier New" w:cs="Courier New"/>
        </w:rPr>
        <w:t xml:space="preserve"> Para su inscripción en el registro, el Servicio verificará que el contrato de retribución </w:t>
      </w:r>
      <w:r w:rsidR="3BB711AE" w:rsidRPr="0C1C06A2">
        <w:rPr>
          <w:rFonts w:ascii="Courier New" w:hAnsi="Courier New" w:cs="Courier New"/>
        </w:rPr>
        <w:t>resguarda la</w:t>
      </w:r>
      <w:r w:rsidRPr="0C1C06A2">
        <w:rPr>
          <w:rFonts w:ascii="Courier New" w:hAnsi="Courier New" w:cs="Courier New"/>
        </w:rPr>
        <w:t xml:space="preserve"> integridad de las estructuras y atributos de los ecosistemas, así como la continuidad de sus funciones</w:t>
      </w:r>
      <w:r w:rsidR="52780D24" w:rsidRPr="0C1C06A2">
        <w:rPr>
          <w:rFonts w:ascii="Courier New" w:hAnsi="Courier New" w:cs="Courier New"/>
        </w:rPr>
        <w:t xml:space="preserve"> ecosistémicas</w:t>
      </w:r>
      <w:r w:rsidRPr="0C1C06A2">
        <w:rPr>
          <w:rFonts w:ascii="Courier New" w:hAnsi="Courier New" w:cs="Courier New"/>
        </w:rPr>
        <w:t>, de modo que no ponga en riesgo la provisión de los servicios ecosistémicos. La verificación de</w:t>
      </w:r>
      <w:r w:rsidR="52780D24" w:rsidRPr="0C1C06A2">
        <w:rPr>
          <w:rFonts w:ascii="Courier New" w:hAnsi="Courier New" w:cs="Courier New"/>
        </w:rPr>
        <w:t xml:space="preserve"> este </w:t>
      </w:r>
      <w:r w:rsidRPr="0C1C06A2">
        <w:rPr>
          <w:rFonts w:ascii="Courier New" w:hAnsi="Courier New" w:cs="Courier New"/>
        </w:rPr>
        <w:t xml:space="preserve">criterio </w:t>
      </w:r>
      <w:r w:rsidR="73C1E68B" w:rsidRPr="0C1C06A2">
        <w:rPr>
          <w:rFonts w:ascii="Courier New" w:hAnsi="Courier New" w:cs="Courier New"/>
        </w:rPr>
        <w:t>se realizará</w:t>
      </w:r>
      <w:r w:rsidR="57D67678" w:rsidRPr="0C1C06A2">
        <w:rPr>
          <w:rFonts w:ascii="Courier New" w:hAnsi="Courier New" w:cs="Courier New"/>
        </w:rPr>
        <w:t xml:space="preserve">, especialmente, </w:t>
      </w:r>
      <w:r w:rsidRPr="0C1C06A2">
        <w:rPr>
          <w:rFonts w:ascii="Courier New" w:hAnsi="Courier New" w:cs="Courier New"/>
        </w:rPr>
        <w:t xml:space="preserve">por medio de </w:t>
      </w:r>
      <w:r w:rsidR="009F54E5" w:rsidRPr="0C1C06A2">
        <w:rPr>
          <w:rFonts w:ascii="Courier New" w:hAnsi="Courier New" w:cs="Courier New"/>
        </w:rPr>
        <w:t>la evaluación</w:t>
      </w:r>
      <w:r w:rsidRPr="0C1C06A2">
        <w:rPr>
          <w:rFonts w:ascii="Courier New" w:hAnsi="Courier New" w:cs="Courier New"/>
        </w:rPr>
        <w:t xml:space="preserve"> de la condición base del ecosistema. </w:t>
      </w:r>
    </w:p>
    <w:p w14:paraId="50EA1BCC" w14:textId="6BA60AE2" w:rsidR="009B2EC8" w:rsidRPr="009B2EC8" w:rsidRDefault="009B2EC8" w:rsidP="009B2EC8">
      <w:pPr>
        <w:jc w:val="both"/>
        <w:rPr>
          <w:rFonts w:ascii="Courier New" w:hAnsi="Courier New" w:cs="Courier New"/>
        </w:rPr>
      </w:pPr>
      <w:r w:rsidRPr="71D7482B">
        <w:rPr>
          <w:rFonts w:ascii="Courier New" w:hAnsi="Courier New" w:cs="Courier New"/>
          <w:b/>
          <w:bCs/>
        </w:rPr>
        <w:t>Artículo 5. Contenidos mínimos del contrato de retribución.</w:t>
      </w:r>
      <w:r w:rsidRPr="71D7482B">
        <w:rPr>
          <w:rFonts w:ascii="Courier New" w:hAnsi="Courier New" w:cs="Courier New"/>
        </w:rPr>
        <w:t xml:space="preserve"> Para su inscripción en el registro, el Servicio verificará que el contrato de retribución contenga, a lo menos, lo siguiente:</w:t>
      </w:r>
    </w:p>
    <w:p w14:paraId="40394CDB" w14:textId="447DA898" w:rsidR="009B2EC8" w:rsidRPr="009B2EC8" w:rsidRDefault="009B2EC8" w:rsidP="009B2EC8">
      <w:pPr>
        <w:pStyle w:val="Prrafodelista"/>
        <w:numPr>
          <w:ilvl w:val="0"/>
          <w:numId w:val="5"/>
        </w:numPr>
        <w:ind w:left="709"/>
        <w:jc w:val="both"/>
        <w:rPr>
          <w:rFonts w:ascii="Courier New" w:hAnsi="Courier New" w:cs="Courier New"/>
        </w:rPr>
      </w:pPr>
      <w:r w:rsidRPr="60896A96">
        <w:rPr>
          <w:rFonts w:ascii="Courier New" w:hAnsi="Courier New" w:cs="Courier New"/>
        </w:rPr>
        <w:t>Partes: individualización del proveedor y retribuyente, y sus representantes legales, si corresponde.</w:t>
      </w:r>
    </w:p>
    <w:p w14:paraId="71464F0A" w14:textId="74988FE5" w:rsidR="009B2EC8" w:rsidRPr="009B2EC8" w:rsidRDefault="009B2EC8" w:rsidP="009B2EC8">
      <w:pPr>
        <w:pStyle w:val="Prrafodelista"/>
        <w:numPr>
          <w:ilvl w:val="0"/>
          <w:numId w:val="5"/>
        </w:numPr>
        <w:ind w:left="709"/>
        <w:jc w:val="both"/>
        <w:rPr>
          <w:rFonts w:ascii="Courier New" w:hAnsi="Courier New" w:cs="Courier New"/>
        </w:rPr>
      </w:pPr>
      <w:r w:rsidRPr="009B2EC8">
        <w:rPr>
          <w:rFonts w:ascii="Courier New" w:hAnsi="Courier New" w:cs="Courier New"/>
        </w:rPr>
        <w:t xml:space="preserve">Condición base del ecosistema: descripción clara y precisa de las características ecológicas del ecosistema materia del contrato de retribución, identificando, a </w:t>
      </w:r>
      <w:r w:rsidR="00997866">
        <w:rPr>
          <w:rFonts w:ascii="Courier New" w:hAnsi="Courier New" w:cs="Courier New"/>
        </w:rPr>
        <w:t>l</w:t>
      </w:r>
      <w:r w:rsidRPr="009B2EC8">
        <w:rPr>
          <w:rFonts w:ascii="Courier New" w:hAnsi="Courier New" w:cs="Courier New"/>
        </w:rPr>
        <w:t>o menos, sus estructuras, atributos y funciones.</w:t>
      </w:r>
    </w:p>
    <w:p w14:paraId="31531889" w14:textId="6FEB51A6" w:rsidR="009B2EC8" w:rsidRPr="009B2EC8" w:rsidRDefault="009B2EC8" w:rsidP="009B2EC8">
      <w:pPr>
        <w:pStyle w:val="Prrafodelista"/>
        <w:numPr>
          <w:ilvl w:val="0"/>
          <w:numId w:val="5"/>
        </w:numPr>
        <w:ind w:left="709"/>
        <w:jc w:val="both"/>
        <w:rPr>
          <w:rFonts w:ascii="Courier New" w:hAnsi="Courier New" w:cs="Courier New"/>
        </w:rPr>
      </w:pPr>
      <w:r w:rsidRPr="037C0224">
        <w:rPr>
          <w:rFonts w:ascii="Courier New" w:hAnsi="Courier New" w:cs="Courier New"/>
        </w:rPr>
        <w:t>Servicio ecosistémico: identificación y descripción de los servicios ecosistémicos que se mantendrán o recuperarán</w:t>
      </w:r>
      <w:r w:rsidR="00997866" w:rsidRPr="037C0224">
        <w:rPr>
          <w:rFonts w:ascii="Courier New" w:hAnsi="Courier New" w:cs="Courier New"/>
        </w:rPr>
        <w:t>,</w:t>
      </w:r>
      <w:r w:rsidRPr="037C0224">
        <w:rPr>
          <w:rFonts w:ascii="Courier New" w:hAnsi="Courier New" w:cs="Courier New"/>
        </w:rPr>
        <w:t xml:space="preserve"> considerando el ecosistema que los provee.</w:t>
      </w:r>
    </w:p>
    <w:p w14:paraId="65CE4546" w14:textId="073F4455" w:rsidR="009B2EC8" w:rsidRPr="009B2EC8" w:rsidRDefault="7A08D7B8" w:rsidP="009B2EC8">
      <w:pPr>
        <w:pStyle w:val="Prrafodelista"/>
        <w:numPr>
          <w:ilvl w:val="0"/>
          <w:numId w:val="5"/>
        </w:numPr>
        <w:ind w:left="709"/>
        <w:jc w:val="both"/>
        <w:rPr>
          <w:rFonts w:ascii="Courier New" w:hAnsi="Courier New" w:cs="Courier New"/>
        </w:rPr>
      </w:pPr>
      <w:r w:rsidRPr="0C1C06A2">
        <w:rPr>
          <w:rFonts w:ascii="Courier New" w:hAnsi="Courier New" w:cs="Courier New"/>
        </w:rPr>
        <w:t>Área sujeta al contrato: identificación y descripción del área en donde se encuentra el ecosistema materia del contrato de retribución, mediante su ubicación administrativa, superficie, y representación cartográfica</w:t>
      </w:r>
      <w:r w:rsidR="07BA1E93" w:rsidRPr="0C1C06A2">
        <w:rPr>
          <w:rFonts w:ascii="Courier New" w:hAnsi="Courier New" w:cs="Courier New"/>
        </w:rPr>
        <w:t>.</w:t>
      </w:r>
    </w:p>
    <w:p w14:paraId="3544729C" w14:textId="5ABF17B6" w:rsidR="009B2EC8" w:rsidRPr="009B2EC8" w:rsidRDefault="2A757953" w:rsidP="009B2EC8">
      <w:pPr>
        <w:pStyle w:val="Prrafodelista"/>
        <w:numPr>
          <w:ilvl w:val="0"/>
          <w:numId w:val="5"/>
        </w:numPr>
        <w:ind w:left="709"/>
        <w:jc w:val="both"/>
        <w:rPr>
          <w:rFonts w:ascii="Courier New" w:hAnsi="Courier New" w:cs="Courier New"/>
        </w:rPr>
      </w:pPr>
      <w:r w:rsidRPr="26A5B0EF">
        <w:rPr>
          <w:rFonts w:ascii="Courier New" w:hAnsi="Courier New" w:cs="Courier New"/>
        </w:rPr>
        <w:t>Habilitación legal</w:t>
      </w:r>
      <w:r w:rsidR="009B2EC8" w:rsidRPr="26A5B0EF">
        <w:rPr>
          <w:rFonts w:ascii="Courier New" w:hAnsi="Courier New" w:cs="Courier New"/>
        </w:rPr>
        <w:t xml:space="preserve"> del proveedor sobre el área sujeta al contrato: </w:t>
      </w:r>
      <w:r w:rsidR="0AC319CC" w:rsidRPr="26A5B0EF">
        <w:rPr>
          <w:rFonts w:ascii="Courier New" w:hAnsi="Courier New" w:cs="Courier New"/>
        </w:rPr>
        <w:t xml:space="preserve">indicación </w:t>
      </w:r>
      <w:r w:rsidR="0FB705C7" w:rsidRPr="26A5B0EF">
        <w:rPr>
          <w:rFonts w:ascii="Courier New" w:hAnsi="Courier New" w:cs="Courier New"/>
        </w:rPr>
        <w:t xml:space="preserve"> del instrumento en donde </w:t>
      </w:r>
      <w:r w:rsidR="0558BFCD" w:rsidRPr="26A5B0EF">
        <w:rPr>
          <w:rFonts w:ascii="Courier New" w:hAnsi="Courier New" w:cs="Courier New"/>
        </w:rPr>
        <w:t xml:space="preserve">se </w:t>
      </w:r>
      <w:r w:rsidR="009B2EC8" w:rsidRPr="26A5B0EF">
        <w:rPr>
          <w:rFonts w:ascii="Courier New" w:hAnsi="Courier New" w:cs="Courier New"/>
        </w:rPr>
        <w:t>faculta al proveedor para implementar las obligaciones comprometidas en el contrato de retribución</w:t>
      </w:r>
      <w:r w:rsidR="0029563A" w:rsidRPr="26A5B0EF">
        <w:rPr>
          <w:rFonts w:ascii="Arial MT" w:eastAsia="Arial MT" w:hAnsi="Arial MT" w:cs="Arial MT"/>
          <w:lang w:val="es-ES"/>
        </w:rPr>
        <w:t xml:space="preserve"> </w:t>
      </w:r>
      <w:r w:rsidR="0029563A" w:rsidRPr="26A5B0EF">
        <w:rPr>
          <w:rFonts w:ascii="Courier New" w:eastAsia="Arial MT" w:hAnsi="Courier New" w:cs="Courier New"/>
          <w:lang w:val="es-ES"/>
        </w:rPr>
        <w:t xml:space="preserve">y </w:t>
      </w:r>
      <w:r w:rsidR="0029563A" w:rsidRPr="26A5B0EF">
        <w:rPr>
          <w:rFonts w:ascii="Courier New" w:hAnsi="Courier New" w:cs="Courier New"/>
          <w:lang w:val="es-ES"/>
        </w:rPr>
        <w:t>obtener la contraprestación respectiva</w:t>
      </w:r>
      <w:r w:rsidR="009B2EC8" w:rsidRPr="26A5B0EF">
        <w:rPr>
          <w:rFonts w:ascii="Courier New" w:hAnsi="Courier New" w:cs="Courier New"/>
        </w:rPr>
        <w:t>.</w:t>
      </w:r>
    </w:p>
    <w:p w14:paraId="1DED9EE5" w14:textId="7C348B75" w:rsidR="009B2EC8" w:rsidRPr="009B2EC8" w:rsidRDefault="009B2EC8" w:rsidP="009B2EC8">
      <w:pPr>
        <w:pStyle w:val="Prrafodelista"/>
        <w:numPr>
          <w:ilvl w:val="0"/>
          <w:numId w:val="5"/>
        </w:numPr>
        <w:ind w:left="709"/>
        <w:jc w:val="both"/>
        <w:rPr>
          <w:rFonts w:ascii="Courier New" w:hAnsi="Courier New" w:cs="Courier New"/>
        </w:rPr>
      </w:pPr>
      <w:r w:rsidRPr="009B2EC8">
        <w:rPr>
          <w:rFonts w:ascii="Courier New" w:hAnsi="Courier New" w:cs="Courier New"/>
        </w:rPr>
        <w:t>Obligaciones del proveedor: descri</w:t>
      </w:r>
      <w:r w:rsidR="00997866">
        <w:rPr>
          <w:rFonts w:ascii="Courier New" w:hAnsi="Courier New" w:cs="Courier New"/>
        </w:rPr>
        <w:t xml:space="preserve">pción de </w:t>
      </w:r>
      <w:r w:rsidRPr="009B2EC8">
        <w:rPr>
          <w:rFonts w:ascii="Courier New" w:hAnsi="Courier New" w:cs="Courier New"/>
        </w:rPr>
        <w:t xml:space="preserve">las obligaciones a las que se compromete el proveedor en virtud del contrato de retribución. </w:t>
      </w:r>
    </w:p>
    <w:p w14:paraId="3FF570F6" w14:textId="505B2686" w:rsidR="009B2EC8" w:rsidRPr="009B2EC8" w:rsidRDefault="009B2EC8" w:rsidP="009B2EC8">
      <w:pPr>
        <w:pStyle w:val="Prrafodelista"/>
        <w:numPr>
          <w:ilvl w:val="0"/>
          <w:numId w:val="5"/>
        </w:numPr>
        <w:ind w:left="709"/>
        <w:jc w:val="both"/>
        <w:rPr>
          <w:rFonts w:ascii="Courier New" w:hAnsi="Courier New" w:cs="Courier New"/>
        </w:rPr>
      </w:pPr>
      <w:r w:rsidRPr="009B2EC8">
        <w:rPr>
          <w:rFonts w:ascii="Courier New" w:hAnsi="Courier New" w:cs="Courier New"/>
        </w:rPr>
        <w:t>Obligaciones del retribuyente: descri</w:t>
      </w:r>
      <w:r w:rsidR="00997866">
        <w:rPr>
          <w:rFonts w:ascii="Courier New" w:hAnsi="Courier New" w:cs="Courier New"/>
        </w:rPr>
        <w:t xml:space="preserve">pción de </w:t>
      </w:r>
      <w:r w:rsidRPr="009B2EC8">
        <w:rPr>
          <w:rFonts w:ascii="Courier New" w:hAnsi="Courier New" w:cs="Courier New"/>
        </w:rPr>
        <w:t xml:space="preserve">las obligaciones exigibles al retribuyente emanadas del contrato de retribución. </w:t>
      </w:r>
    </w:p>
    <w:p w14:paraId="45FB68EE" w14:textId="05A1E562" w:rsidR="009B2EC8" w:rsidRPr="009B2EC8" w:rsidRDefault="00966EDB" w:rsidP="009B2EC8">
      <w:pPr>
        <w:pStyle w:val="Prrafodelista"/>
        <w:numPr>
          <w:ilvl w:val="0"/>
          <w:numId w:val="5"/>
        </w:numPr>
        <w:ind w:left="709"/>
        <w:jc w:val="both"/>
        <w:rPr>
          <w:rFonts w:ascii="Courier New" w:hAnsi="Courier New" w:cs="Courier New"/>
        </w:rPr>
      </w:pPr>
      <w:r>
        <w:rPr>
          <w:rFonts w:ascii="Courier New" w:hAnsi="Courier New" w:cs="Courier New"/>
        </w:rPr>
        <w:t>Mecanismo</w:t>
      </w:r>
      <w:r w:rsidR="009B2EC8" w:rsidRPr="009B2EC8">
        <w:rPr>
          <w:rFonts w:ascii="Courier New" w:hAnsi="Courier New" w:cs="Courier New"/>
        </w:rPr>
        <w:t xml:space="preserve"> de monitoreo y reportabilidad: descri</w:t>
      </w:r>
      <w:r w:rsidR="00997866">
        <w:rPr>
          <w:rFonts w:ascii="Courier New" w:hAnsi="Courier New" w:cs="Courier New"/>
        </w:rPr>
        <w:t>pción de</w:t>
      </w:r>
      <w:r>
        <w:rPr>
          <w:rFonts w:ascii="Courier New" w:hAnsi="Courier New" w:cs="Courier New"/>
        </w:rPr>
        <w:t xml:space="preserve">l mecanismo </w:t>
      </w:r>
      <w:r w:rsidR="009B2EC8" w:rsidRPr="009B2EC8">
        <w:rPr>
          <w:rFonts w:ascii="Courier New" w:hAnsi="Courier New" w:cs="Courier New"/>
        </w:rPr>
        <w:t>de monitoreo que permita dar seguimiento al cumplimiento de las obligaciones comprometidas por el proveedor, incluyendo</w:t>
      </w:r>
      <w:r w:rsidR="00997866">
        <w:rPr>
          <w:rFonts w:ascii="Courier New" w:hAnsi="Courier New" w:cs="Courier New"/>
        </w:rPr>
        <w:t>,</w:t>
      </w:r>
      <w:r w:rsidR="009B2EC8" w:rsidRPr="009B2EC8">
        <w:rPr>
          <w:rFonts w:ascii="Courier New" w:hAnsi="Courier New" w:cs="Courier New"/>
        </w:rPr>
        <w:t xml:space="preserve"> a lo menos, frecuencia de monitoreo, forma de reportabilidad e indicadores para registrar los cambios derivados de la implementación del contrato. </w:t>
      </w:r>
    </w:p>
    <w:p w14:paraId="58F54AF3" w14:textId="031DC0B6" w:rsidR="009B2EC8" w:rsidRPr="009B2EC8" w:rsidRDefault="009B2EC8" w:rsidP="009B2EC8">
      <w:pPr>
        <w:pStyle w:val="Prrafodelista"/>
        <w:numPr>
          <w:ilvl w:val="0"/>
          <w:numId w:val="5"/>
        </w:numPr>
        <w:ind w:left="709"/>
        <w:jc w:val="both"/>
        <w:rPr>
          <w:rFonts w:ascii="Courier New" w:hAnsi="Courier New" w:cs="Courier New"/>
        </w:rPr>
      </w:pPr>
      <w:r w:rsidRPr="009B2EC8">
        <w:rPr>
          <w:rFonts w:ascii="Courier New" w:hAnsi="Courier New" w:cs="Courier New"/>
        </w:rPr>
        <w:t>Retribución:  descri</w:t>
      </w:r>
      <w:r w:rsidR="00997866">
        <w:rPr>
          <w:rFonts w:ascii="Courier New" w:hAnsi="Courier New" w:cs="Courier New"/>
        </w:rPr>
        <w:t>pción d</w:t>
      </w:r>
      <w:r w:rsidRPr="009B2EC8">
        <w:rPr>
          <w:rFonts w:ascii="Courier New" w:hAnsi="Courier New" w:cs="Courier New"/>
        </w:rPr>
        <w:t>el tipo de contraprestación</w:t>
      </w:r>
      <w:r w:rsidR="00997866">
        <w:rPr>
          <w:rFonts w:ascii="Courier New" w:hAnsi="Courier New" w:cs="Courier New"/>
        </w:rPr>
        <w:t xml:space="preserve">, cantidad, </w:t>
      </w:r>
      <w:r w:rsidRPr="009B2EC8">
        <w:rPr>
          <w:rFonts w:ascii="Courier New" w:hAnsi="Courier New" w:cs="Courier New"/>
        </w:rPr>
        <w:t>y la forma de entrega acordada por las partes.</w:t>
      </w:r>
    </w:p>
    <w:p w14:paraId="554939F9" w14:textId="4ACC9E6B" w:rsidR="009B2EC8" w:rsidRPr="009B2EC8" w:rsidRDefault="00997866" w:rsidP="009B2EC8">
      <w:pPr>
        <w:pStyle w:val="Prrafodelista"/>
        <w:numPr>
          <w:ilvl w:val="0"/>
          <w:numId w:val="5"/>
        </w:numPr>
        <w:ind w:left="709"/>
        <w:jc w:val="both"/>
        <w:rPr>
          <w:rFonts w:ascii="Courier New" w:hAnsi="Courier New" w:cs="Courier New"/>
        </w:rPr>
      </w:pPr>
      <w:r>
        <w:rPr>
          <w:rFonts w:ascii="Courier New" w:hAnsi="Courier New" w:cs="Courier New"/>
        </w:rPr>
        <w:t xml:space="preserve">Vigencia del contrato: indicación de </w:t>
      </w:r>
      <w:r w:rsidR="009B2EC8" w:rsidRPr="009B2EC8">
        <w:rPr>
          <w:rFonts w:ascii="Courier New" w:hAnsi="Courier New" w:cs="Courier New"/>
        </w:rPr>
        <w:t>la duración del contrato de retribución.</w:t>
      </w:r>
    </w:p>
    <w:p w14:paraId="7541DC4C" w14:textId="6FFD7F73" w:rsidR="009B2EC8" w:rsidRPr="009B2EC8" w:rsidRDefault="009B2EC8" w:rsidP="009B2EC8">
      <w:pPr>
        <w:jc w:val="both"/>
        <w:rPr>
          <w:rFonts w:ascii="Courier New" w:hAnsi="Courier New" w:cs="Courier New"/>
        </w:rPr>
      </w:pPr>
      <w:r w:rsidRPr="71D7482B">
        <w:rPr>
          <w:rFonts w:ascii="Courier New" w:hAnsi="Courier New" w:cs="Courier New"/>
          <w:b/>
          <w:bCs/>
        </w:rPr>
        <w:t xml:space="preserve">Artículo 6. Contenidos adicionales del contrato de retribución. </w:t>
      </w:r>
      <w:r w:rsidRPr="71D7482B">
        <w:rPr>
          <w:rFonts w:ascii="Courier New" w:hAnsi="Courier New" w:cs="Courier New"/>
        </w:rPr>
        <w:t xml:space="preserve">El contrato de retribución </w:t>
      </w:r>
      <w:r w:rsidR="7A1230F5" w:rsidRPr="71D7482B">
        <w:rPr>
          <w:rFonts w:ascii="Courier New" w:hAnsi="Courier New" w:cs="Courier New"/>
        </w:rPr>
        <w:t xml:space="preserve"> puede</w:t>
      </w:r>
      <w:r w:rsidRPr="71D7482B">
        <w:rPr>
          <w:rFonts w:ascii="Courier New" w:hAnsi="Courier New" w:cs="Courier New"/>
        </w:rPr>
        <w:t xml:space="preserve"> incluir, entre otros, los siguientes contenidos</w:t>
      </w:r>
      <w:r w:rsidR="031A5610" w:rsidRPr="71D7482B">
        <w:rPr>
          <w:rFonts w:ascii="Courier New" w:hAnsi="Courier New" w:cs="Courier New"/>
        </w:rPr>
        <w:t>:</w:t>
      </w:r>
    </w:p>
    <w:p w14:paraId="631B7011" w14:textId="1AB66F98" w:rsidR="009B2EC8" w:rsidRPr="009B2EC8" w:rsidRDefault="07176D42" w:rsidP="009B2EC8">
      <w:pPr>
        <w:pStyle w:val="Prrafodelista"/>
        <w:numPr>
          <w:ilvl w:val="0"/>
          <w:numId w:val="4"/>
        </w:numPr>
        <w:ind w:left="709"/>
        <w:jc w:val="both"/>
        <w:rPr>
          <w:rFonts w:ascii="Courier New" w:hAnsi="Courier New" w:cs="Courier New"/>
        </w:rPr>
      </w:pPr>
      <w:r w:rsidRPr="71D7482B">
        <w:rPr>
          <w:rFonts w:ascii="Courier New" w:hAnsi="Courier New" w:cs="Courier New"/>
        </w:rPr>
        <w:t xml:space="preserve">Instrumento de conservación de largo plazo: indicación del instrumento jurídico de conservación de largo plazo al que está asociada el área sujeta al contrato de retribución, tales como, derecho real de conservación, área protegida </w:t>
      </w:r>
      <w:r w:rsidR="1A4A67D9" w:rsidRPr="71D7482B">
        <w:rPr>
          <w:rFonts w:ascii="Courier New" w:hAnsi="Courier New" w:cs="Courier New"/>
        </w:rPr>
        <w:t xml:space="preserve">del Estado </w:t>
      </w:r>
      <w:r w:rsidRPr="71D7482B">
        <w:rPr>
          <w:rFonts w:ascii="Courier New" w:hAnsi="Courier New" w:cs="Courier New"/>
        </w:rPr>
        <w:t xml:space="preserve"> o privada, bosque nativo de preservación, entre otras.</w:t>
      </w:r>
    </w:p>
    <w:p w14:paraId="473C1A7C" w14:textId="41AFB80E" w:rsidR="00934766" w:rsidRPr="00FF44A8" w:rsidRDefault="458D5B6F" w:rsidP="00FF44A8">
      <w:pPr>
        <w:pStyle w:val="Prrafodelista"/>
        <w:numPr>
          <w:ilvl w:val="0"/>
          <w:numId w:val="4"/>
        </w:numPr>
        <w:ind w:left="709"/>
        <w:jc w:val="both"/>
        <w:rPr>
          <w:rFonts w:ascii="Courier New" w:hAnsi="Courier New" w:cs="Courier New"/>
        </w:rPr>
      </w:pPr>
      <w:r w:rsidRPr="0C1C06A2">
        <w:rPr>
          <w:rFonts w:ascii="Courier New" w:hAnsi="Courier New" w:cs="Courier New"/>
        </w:rPr>
        <w:t>Beneficiarios: descripción e identificación del grupo humano que se podría beneficiar con la ejecución del contrato de retribución, especificando</w:t>
      </w:r>
      <w:r w:rsidR="30043911" w:rsidRPr="0C1C06A2">
        <w:rPr>
          <w:rFonts w:ascii="Courier New" w:hAnsi="Courier New" w:cs="Courier New"/>
        </w:rPr>
        <w:t>, en lo posible,</w:t>
      </w:r>
      <w:r w:rsidRPr="0C1C06A2">
        <w:rPr>
          <w:rFonts w:ascii="Courier New" w:hAnsi="Courier New" w:cs="Courier New"/>
        </w:rPr>
        <w:t xml:space="preserve"> sus características, cantidad aproximada y localización</w:t>
      </w:r>
      <w:r w:rsidR="30043911" w:rsidRPr="0C1C06A2">
        <w:rPr>
          <w:rFonts w:ascii="Courier New" w:hAnsi="Courier New" w:cs="Courier New"/>
        </w:rPr>
        <w:t xml:space="preserve">, así como </w:t>
      </w:r>
      <w:r w:rsidR="1D760146" w:rsidRPr="0C1C06A2">
        <w:rPr>
          <w:rFonts w:ascii="Courier New" w:hAnsi="Courier New" w:cs="Courier New"/>
        </w:rPr>
        <w:t>también, su</w:t>
      </w:r>
      <w:r w:rsidRPr="0C1C06A2">
        <w:rPr>
          <w:rFonts w:ascii="Courier New" w:hAnsi="Courier New" w:cs="Courier New"/>
        </w:rPr>
        <w:t xml:space="preserve"> relación y dependencia con los servicios ecosistémicos materia del contrato. </w:t>
      </w:r>
    </w:p>
    <w:p w14:paraId="014EBA99" w14:textId="591FC6A0" w:rsidR="005E63D5" w:rsidRDefault="009B2EC8" w:rsidP="005E63D5">
      <w:pPr>
        <w:pStyle w:val="Prrafodelista"/>
        <w:numPr>
          <w:ilvl w:val="0"/>
          <w:numId w:val="4"/>
        </w:numPr>
        <w:ind w:left="709"/>
        <w:jc w:val="both"/>
        <w:rPr>
          <w:rFonts w:ascii="Courier New" w:hAnsi="Courier New" w:cs="Courier New"/>
        </w:rPr>
      </w:pPr>
      <w:r w:rsidRPr="009B2EC8">
        <w:rPr>
          <w:rFonts w:ascii="Courier New" w:hAnsi="Courier New" w:cs="Courier New"/>
        </w:rPr>
        <w:t>Participación o gobernanza: indicación de mecanismos de participación o gobernanza incorporados en el diseño, implementación y monitoreo del contrato de retribución.</w:t>
      </w:r>
    </w:p>
    <w:p w14:paraId="206B0CC3" w14:textId="435B3383" w:rsidR="005E63D5" w:rsidRPr="005E63D5" w:rsidRDefault="005E63D5" w:rsidP="005E63D5">
      <w:pPr>
        <w:pStyle w:val="Prrafodelista"/>
        <w:numPr>
          <w:ilvl w:val="0"/>
          <w:numId w:val="4"/>
        </w:numPr>
        <w:ind w:left="709"/>
        <w:jc w:val="both"/>
        <w:rPr>
          <w:rFonts w:ascii="Courier New" w:hAnsi="Courier New" w:cs="Courier New"/>
        </w:rPr>
      </w:pPr>
      <w:r w:rsidRPr="73C5215C">
        <w:rPr>
          <w:rFonts w:ascii="Courier New" w:hAnsi="Courier New" w:cs="Courier New"/>
        </w:rPr>
        <w:t>Programa de retribución al que pertenece.</w:t>
      </w:r>
    </w:p>
    <w:p w14:paraId="0E51CC5B" w14:textId="5F556A70" w:rsidR="009B2EC8" w:rsidRDefault="009B2EC8" w:rsidP="73C5215C">
      <w:pPr>
        <w:pStyle w:val="Prrafodelista"/>
        <w:numPr>
          <w:ilvl w:val="0"/>
          <w:numId w:val="4"/>
        </w:numPr>
        <w:ind w:left="709"/>
        <w:jc w:val="both"/>
        <w:rPr>
          <w:rFonts w:ascii="Courier New" w:hAnsi="Courier New" w:cs="Courier New"/>
        </w:rPr>
      </w:pPr>
      <w:r w:rsidRPr="73C5215C">
        <w:rPr>
          <w:rFonts w:ascii="Courier New" w:hAnsi="Courier New" w:cs="Courier New"/>
        </w:rPr>
        <w:t>Cualquier otro que no constituya un contenido mínimo exigible para efectos de su inscripción en el registro.</w:t>
      </w:r>
    </w:p>
    <w:p w14:paraId="0D2D1B8F" w14:textId="7F50C1F7" w:rsidR="497A4B0C" w:rsidRDefault="2AC67169" w:rsidP="009F54E5">
      <w:pPr>
        <w:jc w:val="both"/>
        <w:rPr>
          <w:rFonts w:ascii="Courier New" w:hAnsi="Courier New" w:cs="Courier New"/>
        </w:rPr>
      </w:pPr>
      <w:r w:rsidRPr="0C1C06A2">
        <w:rPr>
          <w:rFonts w:ascii="Courier New" w:hAnsi="Courier New" w:cs="Courier New"/>
        </w:rPr>
        <w:t xml:space="preserve">Los contenidos adicionales que incorporen las partes en el contrato no </w:t>
      </w:r>
      <w:r w:rsidR="229ADABB" w:rsidRPr="0C1C06A2">
        <w:rPr>
          <w:rFonts w:ascii="Courier New" w:hAnsi="Courier New" w:cs="Courier New"/>
        </w:rPr>
        <w:t>podrán</w:t>
      </w:r>
      <w:r w:rsidRPr="0C1C06A2">
        <w:rPr>
          <w:rFonts w:ascii="Courier New" w:hAnsi="Courier New" w:cs="Courier New"/>
        </w:rPr>
        <w:t xml:space="preserve"> ser exigidos por el Servicio para efecto de su in</w:t>
      </w:r>
      <w:r w:rsidR="105A967B" w:rsidRPr="0C1C06A2">
        <w:rPr>
          <w:rFonts w:ascii="Courier New" w:hAnsi="Courier New" w:cs="Courier New"/>
        </w:rPr>
        <w:t xml:space="preserve">scripción en el registro. </w:t>
      </w:r>
    </w:p>
    <w:p w14:paraId="06584585" w14:textId="59DF7F73" w:rsidR="009B2EC8" w:rsidRPr="009B2EC8" w:rsidRDefault="07BA1E93" w:rsidP="0C1C06A2">
      <w:pPr>
        <w:jc w:val="both"/>
        <w:rPr>
          <w:rFonts w:ascii="Courier New" w:hAnsi="Courier New" w:cs="Courier New"/>
        </w:rPr>
      </w:pPr>
      <w:r w:rsidRPr="0C1C06A2">
        <w:rPr>
          <w:rFonts w:ascii="Courier New" w:hAnsi="Courier New" w:cs="Courier New"/>
          <w:b/>
          <w:bCs/>
        </w:rPr>
        <w:t>Artículo 7.  Facultades del proveedor.</w:t>
      </w:r>
      <w:r w:rsidRPr="0C1C06A2">
        <w:rPr>
          <w:rFonts w:ascii="Courier New" w:hAnsi="Courier New" w:cs="Courier New"/>
        </w:rPr>
        <w:t xml:space="preserve"> </w:t>
      </w:r>
      <w:r w:rsidR="022029EA" w:rsidRPr="0C1C06A2">
        <w:rPr>
          <w:rFonts w:ascii="Courier New" w:hAnsi="Courier New" w:cs="Courier New"/>
        </w:rPr>
        <w:t xml:space="preserve">Mientras el contrato se encuentre vigente, </w:t>
      </w:r>
      <w:r w:rsidR="4B47AA7A" w:rsidRPr="0C1C06A2">
        <w:rPr>
          <w:rFonts w:ascii="Courier New" w:hAnsi="Courier New" w:cs="Courier New"/>
        </w:rPr>
        <w:t>e</w:t>
      </w:r>
      <w:r w:rsidRPr="0C1C06A2">
        <w:rPr>
          <w:rFonts w:ascii="Courier New" w:hAnsi="Courier New" w:cs="Courier New"/>
        </w:rPr>
        <w:t>l proveedor deberá contar con las facultades suficientes sobre el área sujeta al contrato de retribución para implementar las obligaciones comprometidas</w:t>
      </w:r>
      <w:r w:rsidR="3C9AAF8D" w:rsidRPr="0C1C06A2">
        <w:rPr>
          <w:rFonts w:ascii="Courier New" w:hAnsi="Courier New" w:cs="Courier New"/>
        </w:rPr>
        <w:t xml:space="preserve"> </w:t>
      </w:r>
      <w:r w:rsidR="76840B51" w:rsidRPr="0C1C06A2">
        <w:rPr>
          <w:rFonts w:ascii="Courier New" w:hAnsi="Courier New" w:cs="Courier New"/>
        </w:rPr>
        <w:t>y percibir la retribución convenida</w:t>
      </w:r>
      <w:r w:rsidRPr="0C1C06A2">
        <w:rPr>
          <w:rFonts w:ascii="Courier New" w:hAnsi="Courier New" w:cs="Courier New"/>
        </w:rPr>
        <w:t>. Estas facultades podrán quedar consignadas en el mismo contrato.</w:t>
      </w:r>
    </w:p>
    <w:p w14:paraId="036FC022" w14:textId="04AC5676" w:rsidR="009B2EC8" w:rsidRPr="009B2EC8" w:rsidRDefault="7A08D7B8" w:rsidP="009B2EC8">
      <w:pPr>
        <w:jc w:val="both"/>
        <w:rPr>
          <w:rFonts w:ascii="Courier New" w:hAnsi="Courier New" w:cs="Courier New"/>
        </w:rPr>
      </w:pPr>
      <w:r w:rsidRPr="0C1C06A2">
        <w:rPr>
          <w:rFonts w:ascii="Courier New" w:hAnsi="Courier New" w:cs="Courier New"/>
          <w:b/>
          <w:bCs/>
        </w:rPr>
        <w:t>Artículo</w:t>
      </w:r>
      <w:r w:rsidR="501AC082" w:rsidRPr="0C1C06A2">
        <w:rPr>
          <w:rFonts w:ascii="Courier New" w:hAnsi="Courier New" w:cs="Courier New"/>
          <w:b/>
          <w:bCs/>
        </w:rPr>
        <w:t xml:space="preserve"> </w:t>
      </w:r>
      <w:r w:rsidRPr="0C1C06A2">
        <w:rPr>
          <w:rFonts w:ascii="Courier New" w:hAnsi="Courier New" w:cs="Courier New"/>
          <w:b/>
          <w:bCs/>
        </w:rPr>
        <w:t>8. Retribución por servicios ecosistémicos</w:t>
      </w:r>
      <w:r w:rsidRPr="0C1C06A2">
        <w:rPr>
          <w:rFonts w:ascii="Courier New" w:hAnsi="Courier New" w:cs="Courier New"/>
        </w:rPr>
        <w:t xml:space="preserve">. La contraprestación </w:t>
      </w:r>
      <w:r w:rsidR="58423D91" w:rsidRPr="0C1C06A2">
        <w:rPr>
          <w:rFonts w:ascii="Courier New" w:hAnsi="Courier New" w:cs="Courier New"/>
        </w:rPr>
        <w:t xml:space="preserve"> puede</w:t>
      </w:r>
      <w:r w:rsidRPr="0C1C06A2">
        <w:rPr>
          <w:rFonts w:ascii="Courier New" w:hAnsi="Courier New" w:cs="Courier New"/>
        </w:rPr>
        <w:t xml:space="preserve"> ser monetaria, no monetaria, o una combinación de estas, y </w:t>
      </w:r>
      <w:r w:rsidR="009F54E5">
        <w:rPr>
          <w:rFonts w:ascii="Courier New" w:hAnsi="Courier New" w:cs="Courier New"/>
        </w:rPr>
        <w:t>p</w:t>
      </w:r>
      <w:r w:rsidR="7C8FCBDC" w:rsidRPr="0C1C06A2">
        <w:rPr>
          <w:rFonts w:ascii="Courier New" w:hAnsi="Courier New" w:cs="Courier New"/>
        </w:rPr>
        <w:t>odrá</w:t>
      </w:r>
      <w:r w:rsidRPr="0C1C06A2">
        <w:rPr>
          <w:rFonts w:ascii="Courier New" w:hAnsi="Courier New" w:cs="Courier New"/>
        </w:rPr>
        <w:t xml:space="preserve"> entrega</w:t>
      </w:r>
      <w:r w:rsidR="236A1785" w:rsidRPr="0C1C06A2">
        <w:rPr>
          <w:rFonts w:ascii="Courier New" w:hAnsi="Courier New" w:cs="Courier New"/>
        </w:rPr>
        <w:t>r</w:t>
      </w:r>
      <w:r w:rsidR="009F54E5">
        <w:rPr>
          <w:rFonts w:ascii="Courier New" w:hAnsi="Courier New" w:cs="Courier New"/>
        </w:rPr>
        <w:t xml:space="preserve">se </w:t>
      </w:r>
      <w:r w:rsidR="236A1785" w:rsidRPr="0C1C06A2">
        <w:rPr>
          <w:rFonts w:ascii="Courier New" w:hAnsi="Courier New" w:cs="Courier New"/>
        </w:rPr>
        <w:t xml:space="preserve"> </w:t>
      </w:r>
      <w:r w:rsidRPr="0C1C06A2">
        <w:rPr>
          <w:rFonts w:ascii="Courier New" w:hAnsi="Courier New" w:cs="Courier New"/>
        </w:rPr>
        <w:t xml:space="preserve"> en la forma y oportunidad</w:t>
      </w:r>
      <w:r w:rsidR="10A3A346" w:rsidRPr="0C1C06A2">
        <w:rPr>
          <w:rFonts w:ascii="Courier New" w:hAnsi="Courier New" w:cs="Courier New"/>
        </w:rPr>
        <w:t xml:space="preserve"> libremente convenida por las partes</w:t>
      </w:r>
      <w:r w:rsidR="39F74630" w:rsidRPr="0C1C06A2">
        <w:rPr>
          <w:rFonts w:ascii="Courier New" w:hAnsi="Courier New" w:cs="Courier New"/>
        </w:rPr>
        <w:t>, según lo establecido</w:t>
      </w:r>
      <w:r w:rsidR="10A3A346" w:rsidRPr="0C1C06A2">
        <w:rPr>
          <w:rFonts w:ascii="Courier New" w:hAnsi="Courier New" w:cs="Courier New"/>
        </w:rPr>
        <w:t xml:space="preserve"> </w:t>
      </w:r>
      <w:r w:rsidRPr="0C1C06A2">
        <w:rPr>
          <w:rFonts w:ascii="Courier New" w:hAnsi="Courier New" w:cs="Courier New"/>
        </w:rPr>
        <w:t xml:space="preserve"> en el contrato de retribución.</w:t>
      </w:r>
    </w:p>
    <w:p w14:paraId="6A9A6DCE" w14:textId="04F83165" w:rsidR="00445D11" w:rsidRDefault="07176D42" w:rsidP="009B2EC8">
      <w:pPr>
        <w:jc w:val="both"/>
        <w:rPr>
          <w:rFonts w:ascii="Courier New" w:hAnsi="Courier New" w:cs="Courier New"/>
        </w:rPr>
      </w:pPr>
      <w:r w:rsidRPr="71D7482B">
        <w:rPr>
          <w:rFonts w:ascii="Courier New" w:hAnsi="Courier New" w:cs="Courier New"/>
          <w:b/>
          <w:bCs/>
        </w:rPr>
        <w:t>Artículo 9. Identificación de servicios ecosistémicos.</w:t>
      </w:r>
      <w:r w:rsidRPr="71D7482B">
        <w:rPr>
          <w:rFonts w:ascii="Courier New" w:hAnsi="Courier New" w:cs="Courier New"/>
        </w:rPr>
        <w:t xml:space="preserve"> Para efecto de lo señalado en la letra c) del artículo 5, la identificación y descripción de los servicios ecosistémicos deberá realizarse según la clasificación que para estos </w:t>
      </w:r>
      <w:r w:rsidR="009F54E5" w:rsidRPr="71D7482B">
        <w:rPr>
          <w:rFonts w:ascii="Courier New" w:hAnsi="Courier New" w:cs="Courier New"/>
        </w:rPr>
        <w:t>fines elabore</w:t>
      </w:r>
      <w:r w:rsidRPr="71D7482B">
        <w:rPr>
          <w:rFonts w:ascii="Courier New" w:hAnsi="Courier New" w:cs="Courier New"/>
        </w:rPr>
        <w:t xml:space="preserve"> el Servicio. Dicha clasificación se publicará en </w:t>
      </w:r>
      <w:r w:rsidR="2BD07895" w:rsidRPr="71D7482B">
        <w:rPr>
          <w:rFonts w:ascii="Courier New" w:hAnsi="Courier New" w:cs="Courier New"/>
        </w:rPr>
        <w:t xml:space="preserve">el </w:t>
      </w:r>
      <w:r w:rsidRPr="71D7482B">
        <w:rPr>
          <w:rFonts w:ascii="Courier New" w:hAnsi="Courier New" w:cs="Courier New"/>
        </w:rPr>
        <w:t>registro dentro del plazo de 6 meses contados desde la entrada en vigencia del presente reglamento.</w:t>
      </w:r>
    </w:p>
    <w:p w14:paraId="408B9BC9" w14:textId="77777777" w:rsidR="00445D11" w:rsidRPr="009B2EC8" w:rsidRDefault="00445D11" w:rsidP="009B2EC8">
      <w:pPr>
        <w:jc w:val="both"/>
        <w:rPr>
          <w:rFonts w:ascii="Courier New" w:hAnsi="Courier New" w:cs="Courier New"/>
        </w:rPr>
      </w:pPr>
    </w:p>
    <w:p w14:paraId="576B15BB" w14:textId="59981D8B" w:rsidR="009B2EC8" w:rsidRPr="009B2EC8" w:rsidRDefault="7D98C79D" w:rsidP="00FF44A8">
      <w:pPr>
        <w:spacing w:after="0"/>
        <w:jc w:val="center"/>
        <w:rPr>
          <w:rFonts w:ascii="Courier New" w:hAnsi="Courier New" w:cs="Courier New"/>
          <w:b/>
          <w:bCs/>
        </w:rPr>
      </w:pPr>
      <w:r w:rsidRPr="71D7482B">
        <w:rPr>
          <w:rFonts w:ascii="Courier New" w:hAnsi="Courier New" w:cs="Courier New"/>
          <w:b/>
          <w:bCs/>
        </w:rPr>
        <w:t>TÍTULO III</w:t>
      </w:r>
    </w:p>
    <w:p w14:paraId="422D92FB" w14:textId="77777777" w:rsidR="009B2EC8" w:rsidRPr="009B2EC8" w:rsidRDefault="7D98C79D" w:rsidP="00FF44A8">
      <w:pPr>
        <w:spacing w:after="0"/>
        <w:jc w:val="center"/>
        <w:rPr>
          <w:rFonts w:ascii="Courier New" w:hAnsi="Courier New" w:cs="Courier New"/>
          <w:b/>
          <w:bCs/>
        </w:rPr>
      </w:pPr>
      <w:r w:rsidRPr="71D7482B">
        <w:rPr>
          <w:rFonts w:ascii="Courier New" w:hAnsi="Courier New" w:cs="Courier New"/>
          <w:b/>
          <w:bCs/>
        </w:rPr>
        <w:t>REGISTRO DE CONTRATOS DE RETRIBUCIÓN</w:t>
      </w:r>
    </w:p>
    <w:p w14:paraId="6307D033" w14:textId="768DECCE" w:rsidR="60896A96" w:rsidRDefault="60896A96" w:rsidP="60896A96">
      <w:pPr>
        <w:jc w:val="center"/>
        <w:rPr>
          <w:rFonts w:ascii="Courier New" w:hAnsi="Courier New" w:cs="Courier New"/>
          <w:b/>
          <w:bCs/>
        </w:rPr>
      </w:pPr>
    </w:p>
    <w:p w14:paraId="696C7E2C" w14:textId="37493175" w:rsidR="009B2EC8" w:rsidRPr="009B2EC8" w:rsidRDefault="7A08D7B8" w:rsidP="009B2EC8">
      <w:pPr>
        <w:jc w:val="both"/>
        <w:rPr>
          <w:rFonts w:ascii="Courier New" w:hAnsi="Courier New" w:cs="Courier New"/>
        </w:rPr>
      </w:pPr>
      <w:r w:rsidRPr="0C1C06A2">
        <w:rPr>
          <w:rFonts w:ascii="Courier New" w:hAnsi="Courier New" w:cs="Courier New"/>
          <w:b/>
          <w:bCs/>
        </w:rPr>
        <w:t>Artículo 10. Registro de contratos de retribución.</w:t>
      </w:r>
      <w:r w:rsidRPr="0C1C06A2">
        <w:rPr>
          <w:rFonts w:ascii="Courier New" w:hAnsi="Courier New" w:cs="Courier New"/>
        </w:rPr>
        <w:t xml:space="preserve"> El Servicio administrará un registro que tendrá por objeto reconocer los contratos de retribución que cumplan con</w:t>
      </w:r>
      <w:r w:rsidR="6658CDEA" w:rsidRPr="0C1C06A2">
        <w:rPr>
          <w:rFonts w:ascii="Courier New" w:hAnsi="Courier New" w:cs="Courier New"/>
        </w:rPr>
        <w:t xml:space="preserve"> el criterio </w:t>
      </w:r>
      <w:r w:rsidR="55FD0DEF" w:rsidRPr="0C1C06A2">
        <w:rPr>
          <w:rFonts w:ascii="Courier New" w:hAnsi="Courier New" w:cs="Courier New"/>
        </w:rPr>
        <w:t xml:space="preserve">indicado en el artículo 4 </w:t>
      </w:r>
      <w:r w:rsidRPr="0C1C06A2">
        <w:rPr>
          <w:rFonts w:ascii="Courier New" w:hAnsi="Courier New" w:cs="Courier New"/>
        </w:rPr>
        <w:t xml:space="preserve">y </w:t>
      </w:r>
      <w:r w:rsidR="6658CDEA" w:rsidRPr="0C1C06A2">
        <w:rPr>
          <w:rFonts w:ascii="Courier New" w:hAnsi="Courier New" w:cs="Courier New"/>
        </w:rPr>
        <w:t xml:space="preserve">los </w:t>
      </w:r>
      <w:r w:rsidRPr="0C1C06A2">
        <w:rPr>
          <w:rFonts w:ascii="Courier New" w:hAnsi="Courier New" w:cs="Courier New"/>
        </w:rPr>
        <w:t>contenidos mínimos establecidos en el</w:t>
      </w:r>
      <w:r w:rsidR="3E4C81C0" w:rsidRPr="0C1C06A2">
        <w:rPr>
          <w:rFonts w:ascii="Courier New" w:hAnsi="Courier New" w:cs="Courier New"/>
        </w:rPr>
        <w:t xml:space="preserve"> artículo </w:t>
      </w:r>
      <w:r w:rsidR="6D892F1B" w:rsidRPr="0C1C06A2">
        <w:rPr>
          <w:rFonts w:ascii="Courier New" w:hAnsi="Courier New" w:cs="Courier New"/>
        </w:rPr>
        <w:t>5</w:t>
      </w:r>
      <w:r w:rsidR="62E2A979" w:rsidRPr="0C1C06A2">
        <w:rPr>
          <w:rFonts w:ascii="Courier New" w:hAnsi="Courier New" w:cs="Courier New"/>
        </w:rPr>
        <w:t>.</w:t>
      </w:r>
      <w:r w:rsidR="6D892F1B" w:rsidRPr="0C1C06A2">
        <w:rPr>
          <w:rFonts w:ascii="Courier New" w:hAnsi="Courier New" w:cs="Courier New"/>
        </w:rPr>
        <w:t xml:space="preserve"> </w:t>
      </w:r>
      <w:r w:rsidR="2B1170F1" w:rsidRPr="0C1C06A2">
        <w:rPr>
          <w:rFonts w:ascii="Courier New" w:hAnsi="Courier New" w:cs="Courier New"/>
        </w:rPr>
        <w:t xml:space="preserve"> </w:t>
      </w:r>
      <w:r w:rsidRPr="0C1C06A2">
        <w:rPr>
          <w:rFonts w:ascii="Courier New" w:hAnsi="Courier New" w:cs="Courier New"/>
        </w:rPr>
        <w:t xml:space="preserve"> </w:t>
      </w:r>
    </w:p>
    <w:p w14:paraId="023159C5" w14:textId="1AE05226" w:rsidR="009B2EC8" w:rsidRDefault="009B2EC8" w:rsidP="009B2EC8">
      <w:pPr>
        <w:jc w:val="both"/>
        <w:rPr>
          <w:rFonts w:ascii="Courier New" w:hAnsi="Courier New" w:cs="Courier New"/>
        </w:rPr>
      </w:pPr>
      <w:r w:rsidRPr="009B2EC8">
        <w:rPr>
          <w:rFonts w:ascii="Courier New" w:hAnsi="Courier New" w:cs="Courier New"/>
        </w:rPr>
        <w:t>El registro será de carácter electrónico,</w:t>
      </w:r>
      <w:r w:rsidR="005E63D5">
        <w:rPr>
          <w:rFonts w:ascii="Courier New" w:hAnsi="Courier New" w:cs="Courier New"/>
        </w:rPr>
        <w:t xml:space="preserve"> y la información indicada en la</w:t>
      </w:r>
      <w:r w:rsidR="00934766">
        <w:rPr>
          <w:rFonts w:ascii="Courier New" w:hAnsi="Courier New" w:cs="Courier New"/>
        </w:rPr>
        <w:t>s</w:t>
      </w:r>
      <w:r w:rsidR="005E63D5">
        <w:rPr>
          <w:rFonts w:ascii="Courier New" w:hAnsi="Courier New" w:cs="Courier New"/>
        </w:rPr>
        <w:t xml:space="preserve"> letra</w:t>
      </w:r>
      <w:r w:rsidR="00934766">
        <w:rPr>
          <w:rFonts w:ascii="Courier New" w:hAnsi="Courier New" w:cs="Courier New"/>
        </w:rPr>
        <w:t>s</w:t>
      </w:r>
      <w:r w:rsidR="005E63D5">
        <w:rPr>
          <w:rFonts w:ascii="Courier New" w:hAnsi="Courier New" w:cs="Courier New"/>
        </w:rPr>
        <w:t xml:space="preserve"> </w:t>
      </w:r>
      <w:r w:rsidRPr="009B2EC8">
        <w:rPr>
          <w:rFonts w:ascii="Courier New" w:hAnsi="Courier New" w:cs="Courier New"/>
        </w:rPr>
        <w:t xml:space="preserve">b) </w:t>
      </w:r>
      <w:r w:rsidR="00934766">
        <w:rPr>
          <w:rFonts w:ascii="Courier New" w:hAnsi="Courier New" w:cs="Courier New"/>
        </w:rPr>
        <w:t xml:space="preserve">y c) </w:t>
      </w:r>
      <w:r w:rsidRPr="009B2EC8">
        <w:rPr>
          <w:rFonts w:ascii="Courier New" w:hAnsi="Courier New" w:cs="Courier New"/>
        </w:rPr>
        <w:t>del artículo 11 estará disponible para acceso público. Este registro se mantendrá actualizado dentro del sistema de información de biodiversidad establecido en el artículo 24 de la ley Nº 21.600.</w:t>
      </w:r>
    </w:p>
    <w:p w14:paraId="2851D40A" w14:textId="7C9A32B5" w:rsidR="008408C2" w:rsidRDefault="0C3BA84C" w:rsidP="60896A96">
      <w:pPr>
        <w:jc w:val="both"/>
        <w:rPr>
          <w:rFonts w:ascii="Courier New" w:hAnsi="Courier New" w:cs="Courier New"/>
        </w:rPr>
      </w:pPr>
      <w:r w:rsidRPr="71D7482B">
        <w:rPr>
          <w:rFonts w:ascii="Courier New" w:hAnsi="Courier New" w:cs="Courier New"/>
        </w:rPr>
        <w:t>La información incorporada al registro no constitu</w:t>
      </w:r>
      <w:r w:rsidR="4B978B1A" w:rsidRPr="71D7482B">
        <w:rPr>
          <w:rFonts w:ascii="Courier New" w:hAnsi="Courier New" w:cs="Courier New"/>
        </w:rPr>
        <w:t>irá</w:t>
      </w:r>
      <w:r w:rsidR="04077CC5" w:rsidRPr="71D7482B">
        <w:rPr>
          <w:rFonts w:ascii="Courier New" w:hAnsi="Courier New" w:cs="Courier New"/>
        </w:rPr>
        <w:t xml:space="preserve">, por parte del Servicio, </w:t>
      </w:r>
      <w:r w:rsidRPr="71D7482B">
        <w:rPr>
          <w:rFonts w:ascii="Courier New" w:hAnsi="Courier New" w:cs="Courier New"/>
        </w:rPr>
        <w:t>una declaración de la veracidad de lo declarado y reportado por los contratantes.</w:t>
      </w:r>
    </w:p>
    <w:p w14:paraId="3A4D90BE" w14:textId="77777777" w:rsidR="009B2EC8" w:rsidRPr="009B2EC8" w:rsidRDefault="009B2EC8" w:rsidP="009B2EC8">
      <w:pPr>
        <w:jc w:val="both"/>
        <w:rPr>
          <w:rFonts w:ascii="Courier New" w:hAnsi="Courier New" w:cs="Courier New"/>
        </w:rPr>
      </w:pPr>
      <w:r w:rsidRPr="71D7482B">
        <w:rPr>
          <w:rFonts w:ascii="Courier New" w:hAnsi="Courier New" w:cs="Courier New"/>
          <w:b/>
          <w:bCs/>
        </w:rPr>
        <w:t>Artículo 11. Contenidos del registro.</w:t>
      </w:r>
      <w:r w:rsidRPr="71D7482B">
        <w:rPr>
          <w:rFonts w:ascii="Courier New" w:hAnsi="Courier New" w:cs="Courier New"/>
        </w:rPr>
        <w:t xml:space="preserve"> El registro contendrá la siguiente información:</w:t>
      </w:r>
    </w:p>
    <w:p w14:paraId="4CB68904" w14:textId="6E1751ED" w:rsidR="009B2EC8" w:rsidRPr="009B2EC8" w:rsidRDefault="009B2EC8" w:rsidP="009B2EC8">
      <w:pPr>
        <w:pStyle w:val="Prrafodelista"/>
        <w:numPr>
          <w:ilvl w:val="0"/>
          <w:numId w:val="2"/>
        </w:numPr>
        <w:ind w:left="709"/>
        <w:jc w:val="both"/>
        <w:rPr>
          <w:rFonts w:ascii="Courier New" w:hAnsi="Courier New" w:cs="Courier New"/>
        </w:rPr>
      </w:pPr>
      <w:r w:rsidRPr="009B2EC8">
        <w:rPr>
          <w:rFonts w:ascii="Courier New" w:hAnsi="Courier New" w:cs="Courier New"/>
        </w:rPr>
        <w:t xml:space="preserve">Los contratos de retribución, </w:t>
      </w:r>
      <w:r w:rsidR="005E63D5">
        <w:rPr>
          <w:rFonts w:ascii="Courier New" w:hAnsi="Courier New" w:cs="Courier New"/>
        </w:rPr>
        <w:t xml:space="preserve">además de </w:t>
      </w:r>
      <w:r w:rsidRPr="009B2EC8">
        <w:rPr>
          <w:rFonts w:ascii="Courier New" w:hAnsi="Courier New" w:cs="Courier New"/>
        </w:rPr>
        <w:t>sus anexos y modificaciones en caso de existir.</w:t>
      </w:r>
    </w:p>
    <w:p w14:paraId="11B32D95" w14:textId="77777777" w:rsidR="009B2EC8" w:rsidRPr="009B2EC8" w:rsidRDefault="009B2EC8" w:rsidP="009B2EC8">
      <w:pPr>
        <w:pStyle w:val="Prrafodelista"/>
        <w:numPr>
          <w:ilvl w:val="0"/>
          <w:numId w:val="2"/>
        </w:numPr>
        <w:ind w:left="709"/>
        <w:jc w:val="both"/>
        <w:rPr>
          <w:rFonts w:ascii="Courier New" w:hAnsi="Courier New" w:cs="Courier New"/>
        </w:rPr>
      </w:pPr>
      <w:r w:rsidRPr="009B2EC8">
        <w:rPr>
          <w:rFonts w:ascii="Courier New" w:hAnsi="Courier New" w:cs="Courier New"/>
        </w:rPr>
        <w:t>Información sistematizada de cada contrato de retribución, que incluirá lo siguiente:</w:t>
      </w:r>
    </w:p>
    <w:p w14:paraId="21E8596A" w14:textId="0FAED581" w:rsidR="009B2EC8" w:rsidRPr="009B2EC8" w:rsidRDefault="009B2EC8" w:rsidP="009B2EC8">
      <w:pPr>
        <w:pStyle w:val="Prrafodelista"/>
        <w:numPr>
          <w:ilvl w:val="0"/>
          <w:numId w:val="1"/>
        </w:numPr>
        <w:ind w:left="1418"/>
        <w:jc w:val="both"/>
        <w:rPr>
          <w:rFonts w:ascii="Courier New" w:hAnsi="Courier New" w:cs="Courier New"/>
        </w:rPr>
      </w:pPr>
      <w:r w:rsidRPr="009B2EC8">
        <w:rPr>
          <w:rFonts w:ascii="Courier New" w:hAnsi="Courier New" w:cs="Courier New"/>
        </w:rPr>
        <w:t>Identificación del proveedor y el retribuyente, y sus representantes legales si corresponde</w:t>
      </w:r>
      <w:r w:rsidR="005E63D5">
        <w:rPr>
          <w:rFonts w:ascii="Courier New" w:hAnsi="Courier New" w:cs="Courier New"/>
        </w:rPr>
        <w:t>.</w:t>
      </w:r>
    </w:p>
    <w:p w14:paraId="69BAF865" w14:textId="77777777" w:rsidR="009B2EC8" w:rsidRPr="009B2EC8" w:rsidRDefault="009B2EC8" w:rsidP="009B2EC8">
      <w:pPr>
        <w:pStyle w:val="Prrafodelista"/>
        <w:numPr>
          <w:ilvl w:val="0"/>
          <w:numId w:val="1"/>
        </w:numPr>
        <w:ind w:left="1418"/>
        <w:jc w:val="both"/>
        <w:rPr>
          <w:rFonts w:ascii="Courier New" w:hAnsi="Courier New" w:cs="Courier New"/>
        </w:rPr>
      </w:pPr>
      <w:r w:rsidRPr="009B2EC8">
        <w:rPr>
          <w:rFonts w:ascii="Courier New" w:hAnsi="Courier New" w:cs="Courier New"/>
        </w:rPr>
        <w:t>Indicación de los servicios ecosistémicos materia del contrato.</w:t>
      </w:r>
    </w:p>
    <w:p w14:paraId="44D82012" w14:textId="77777777" w:rsidR="009B2EC8" w:rsidRPr="009B2EC8" w:rsidRDefault="009B2EC8" w:rsidP="009B2EC8">
      <w:pPr>
        <w:pStyle w:val="Prrafodelista"/>
        <w:numPr>
          <w:ilvl w:val="0"/>
          <w:numId w:val="1"/>
        </w:numPr>
        <w:ind w:left="1418"/>
        <w:jc w:val="both"/>
        <w:rPr>
          <w:rFonts w:ascii="Courier New" w:hAnsi="Courier New" w:cs="Courier New"/>
        </w:rPr>
      </w:pPr>
      <w:r w:rsidRPr="009B2EC8">
        <w:rPr>
          <w:rFonts w:ascii="Courier New" w:hAnsi="Courier New" w:cs="Courier New"/>
        </w:rPr>
        <w:t>Identificación y descripción del ecosistema materia del contrato de retribución.</w:t>
      </w:r>
    </w:p>
    <w:p w14:paraId="3253232A" w14:textId="77777777" w:rsidR="009B2EC8" w:rsidRPr="009B2EC8" w:rsidRDefault="009B2EC8" w:rsidP="009B2EC8">
      <w:pPr>
        <w:pStyle w:val="Prrafodelista"/>
        <w:numPr>
          <w:ilvl w:val="0"/>
          <w:numId w:val="1"/>
        </w:numPr>
        <w:ind w:left="1418"/>
        <w:jc w:val="both"/>
        <w:rPr>
          <w:rFonts w:ascii="Courier New" w:hAnsi="Courier New" w:cs="Courier New"/>
        </w:rPr>
      </w:pPr>
      <w:r w:rsidRPr="009B2EC8">
        <w:rPr>
          <w:rFonts w:ascii="Courier New" w:hAnsi="Courier New" w:cs="Courier New"/>
        </w:rPr>
        <w:t>Tipo de obligaciones comprometidas, distinguiendo entre aquellas de preservación, restauración o uso sustentable.</w:t>
      </w:r>
    </w:p>
    <w:p w14:paraId="3A78C6D1" w14:textId="77777777" w:rsidR="009B2EC8" w:rsidRPr="005E63D5" w:rsidRDefault="009B2EC8" w:rsidP="009B2EC8">
      <w:pPr>
        <w:pStyle w:val="Prrafodelista"/>
        <w:numPr>
          <w:ilvl w:val="0"/>
          <w:numId w:val="1"/>
        </w:numPr>
        <w:ind w:left="1418"/>
        <w:jc w:val="both"/>
        <w:rPr>
          <w:rFonts w:ascii="Courier New" w:hAnsi="Courier New" w:cs="Courier New"/>
        </w:rPr>
      </w:pPr>
      <w:r w:rsidRPr="009B2EC8">
        <w:rPr>
          <w:rFonts w:ascii="Courier New" w:hAnsi="Courier New" w:cs="Courier New"/>
        </w:rPr>
        <w:t xml:space="preserve">Ubicación administrativa, georreferenciación y superficie </w:t>
      </w:r>
      <w:r w:rsidRPr="005E63D5">
        <w:rPr>
          <w:rFonts w:ascii="Courier New" w:hAnsi="Courier New" w:cs="Courier New"/>
        </w:rPr>
        <w:t>del área sujeta al contrato.</w:t>
      </w:r>
    </w:p>
    <w:p w14:paraId="5501EE06" w14:textId="77777777" w:rsidR="00A7515E" w:rsidRPr="005E63D5" w:rsidRDefault="009B2EC8" w:rsidP="00A7515E">
      <w:pPr>
        <w:pStyle w:val="Prrafodelista"/>
        <w:numPr>
          <w:ilvl w:val="0"/>
          <w:numId w:val="1"/>
        </w:numPr>
        <w:ind w:left="1418"/>
        <w:jc w:val="both"/>
        <w:rPr>
          <w:rFonts w:ascii="Courier New" w:hAnsi="Courier New" w:cs="Courier New"/>
        </w:rPr>
      </w:pPr>
      <w:r w:rsidRPr="005E63D5">
        <w:rPr>
          <w:rFonts w:ascii="Courier New" w:hAnsi="Courier New" w:cs="Courier New"/>
        </w:rPr>
        <w:t>Fecha de celebración y vigencia del contrato de retribución.</w:t>
      </w:r>
    </w:p>
    <w:p w14:paraId="56C1588E" w14:textId="6CAC5362" w:rsidR="009B2EC8" w:rsidRPr="005E63D5" w:rsidRDefault="00A7515E" w:rsidP="00A7515E">
      <w:pPr>
        <w:pStyle w:val="Prrafodelista"/>
        <w:numPr>
          <w:ilvl w:val="0"/>
          <w:numId w:val="1"/>
        </w:numPr>
        <w:ind w:left="1418"/>
        <w:jc w:val="both"/>
        <w:rPr>
          <w:rFonts w:ascii="Courier New" w:hAnsi="Courier New" w:cs="Courier New"/>
        </w:rPr>
      </w:pPr>
      <w:r w:rsidRPr="005E63D5">
        <w:rPr>
          <w:rFonts w:ascii="Courier New" w:hAnsi="Courier New" w:cs="Courier New"/>
        </w:rPr>
        <w:t>I</w:t>
      </w:r>
      <w:r w:rsidRPr="005E63D5">
        <w:rPr>
          <w:rFonts w:ascii="Courier New" w:hAnsi="Courier New" w:cs="Courier New"/>
          <w:bCs/>
        </w:rPr>
        <w:t>ndicación del programa de retribución al que pertenece, según lo establecido en el artículo 22</w:t>
      </w:r>
      <w:r w:rsidR="003F377D" w:rsidRPr="005E63D5">
        <w:rPr>
          <w:rFonts w:ascii="Courier New" w:hAnsi="Courier New" w:cs="Courier New"/>
          <w:bCs/>
        </w:rPr>
        <w:t>, si corresponde.</w:t>
      </w:r>
    </w:p>
    <w:p w14:paraId="526F1681" w14:textId="77777777" w:rsidR="009B2EC8" w:rsidRPr="005E63D5" w:rsidRDefault="009B2EC8" w:rsidP="009B2EC8">
      <w:pPr>
        <w:pStyle w:val="Prrafodelista"/>
        <w:numPr>
          <w:ilvl w:val="0"/>
          <w:numId w:val="1"/>
        </w:numPr>
        <w:ind w:left="1418"/>
        <w:jc w:val="both"/>
        <w:rPr>
          <w:rFonts w:ascii="Courier New" w:hAnsi="Courier New" w:cs="Courier New"/>
        </w:rPr>
      </w:pPr>
      <w:r w:rsidRPr="005E63D5">
        <w:rPr>
          <w:rFonts w:ascii="Courier New" w:hAnsi="Courier New" w:cs="Courier New"/>
        </w:rPr>
        <w:t>Indicación de otros instrumentos legales de conservación de largo plazo al que está asociada el área sujeta al contrato de retribución, si corresponde.</w:t>
      </w:r>
    </w:p>
    <w:p w14:paraId="54A9CA8F" w14:textId="01E91580" w:rsidR="00934766" w:rsidRPr="00FF44A8" w:rsidRDefault="00934766" w:rsidP="00FF44A8">
      <w:pPr>
        <w:pStyle w:val="Prrafodelista"/>
        <w:numPr>
          <w:ilvl w:val="0"/>
          <w:numId w:val="2"/>
        </w:numPr>
        <w:jc w:val="both"/>
        <w:rPr>
          <w:rFonts w:ascii="Courier New" w:hAnsi="Courier New" w:cs="Courier New"/>
        </w:rPr>
      </w:pPr>
      <w:r w:rsidRPr="00FF44A8">
        <w:rPr>
          <w:rFonts w:ascii="Courier New" w:hAnsi="Courier New" w:cs="Courier New"/>
        </w:rPr>
        <w:t>Cualquier otra información o contenido del contrato</w:t>
      </w:r>
      <w:r w:rsidR="00966EDB" w:rsidRPr="00910388">
        <w:rPr>
          <w:rFonts w:ascii="Courier New" w:hAnsi="Courier New" w:cs="Courier New"/>
        </w:rPr>
        <w:t xml:space="preserve"> de retribución</w:t>
      </w:r>
      <w:r w:rsidR="00910388" w:rsidRPr="00FF44A8">
        <w:rPr>
          <w:rFonts w:ascii="Courier New" w:hAnsi="Courier New" w:cs="Courier New"/>
        </w:rPr>
        <w:t>,</w:t>
      </w:r>
      <w:r w:rsidR="72A639AF" w:rsidRPr="00910388">
        <w:rPr>
          <w:rFonts w:ascii="Courier New" w:hAnsi="Courier New" w:cs="Courier New"/>
        </w:rPr>
        <w:t xml:space="preserve"> o sus anexos</w:t>
      </w:r>
      <w:r w:rsidR="00910388" w:rsidRPr="00FF44A8">
        <w:rPr>
          <w:rFonts w:ascii="Courier New" w:hAnsi="Courier New" w:cs="Courier New"/>
        </w:rPr>
        <w:t>,</w:t>
      </w:r>
      <w:r w:rsidR="00966EDB" w:rsidRPr="00910388">
        <w:rPr>
          <w:rFonts w:ascii="Courier New" w:hAnsi="Courier New" w:cs="Courier New"/>
        </w:rPr>
        <w:t xml:space="preserve"> </w:t>
      </w:r>
      <w:r w:rsidRPr="00FF44A8">
        <w:rPr>
          <w:rFonts w:ascii="Courier New" w:hAnsi="Courier New" w:cs="Courier New"/>
        </w:rPr>
        <w:t>que las partes acuerden que esté disponible para acceso público</w:t>
      </w:r>
      <w:r w:rsidRPr="00910388">
        <w:t>.</w:t>
      </w:r>
    </w:p>
    <w:p w14:paraId="0ABF2151" w14:textId="29E76675" w:rsidR="009B2EC8" w:rsidRPr="00934766" w:rsidRDefault="009B2EC8" w:rsidP="00934766">
      <w:pPr>
        <w:jc w:val="both"/>
        <w:rPr>
          <w:rFonts w:ascii="Courier New" w:hAnsi="Courier New" w:cs="Courier New"/>
        </w:rPr>
      </w:pPr>
      <w:r w:rsidRPr="00FF44A8">
        <w:rPr>
          <w:rFonts w:ascii="Courier New" w:hAnsi="Courier New" w:cs="Courier New"/>
        </w:rPr>
        <w:t>El registro incorporará una representación geoespacial de la localización de las áreas sujetas a contratos de retribución, vinculando esta información con los datos establecidos en la</w:t>
      </w:r>
      <w:r w:rsidR="5866FA62" w:rsidRPr="003F7893">
        <w:rPr>
          <w:rFonts w:ascii="Courier New" w:hAnsi="Courier New" w:cs="Courier New"/>
        </w:rPr>
        <w:t>s</w:t>
      </w:r>
      <w:r w:rsidRPr="00FF44A8">
        <w:rPr>
          <w:rFonts w:ascii="Courier New" w:hAnsi="Courier New" w:cs="Courier New"/>
        </w:rPr>
        <w:t xml:space="preserve"> letra</w:t>
      </w:r>
      <w:r w:rsidR="30C8D4D7" w:rsidRPr="003F7893">
        <w:rPr>
          <w:rFonts w:ascii="Courier New" w:hAnsi="Courier New" w:cs="Courier New"/>
        </w:rPr>
        <w:t>s</w:t>
      </w:r>
      <w:r w:rsidRPr="00FF44A8">
        <w:rPr>
          <w:rFonts w:ascii="Courier New" w:hAnsi="Courier New" w:cs="Courier New"/>
        </w:rPr>
        <w:t xml:space="preserve"> b) </w:t>
      </w:r>
      <w:r w:rsidR="00966EDB" w:rsidRPr="003F7893">
        <w:rPr>
          <w:rFonts w:ascii="Courier New" w:hAnsi="Courier New" w:cs="Courier New"/>
        </w:rPr>
        <w:t>y</w:t>
      </w:r>
      <w:r w:rsidR="5A726307" w:rsidRPr="003F7893">
        <w:rPr>
          <w:rFonts w:ascii="Courier New" w:hAnsi="Courier New" w:cs="Courier New"/>
        </w:rPr>
        <w:t xml:space="preserve"> c)</w:t>
      </w:r>
      <w:r w:rsidR="5A62FA56" w:rsidRPr="003F7893">
        <w:rPr>
          <w:rFonts w:ascii="Courier New" w:hAnsi="Courier New" w:cs="Courier New"/>
        </w:rPr>
        <w:t xml:space="preserve"> </w:t>
      </w:r>
      <w:r w:rsidRPr="00FF44A8">
        <w:rPr>
          <w:rFonts w:ascii="Courier New" w:hAnsi="Courier New" w:cs="Courier New"/>
        </w:rPr>
        <w:t>del presente artículo. También podrá publicar información agregada</w:t>
      </w:r>
      <w:r w:rsidR="00966EDB" w:rsidRPr="003F7893">
        <w:rPr>
          <w:rFonts w:ascii="Courier New" w:hAnsi="Courier New" w:cs="Courier New"/>
        </w:rPr>
        <w:t xml:space="preserve"> </w:t>
      </w:r>
      <w:r w:rsidRPr="003F7893">
        <w:rPr>
          <w:rFonts w:ascii="Courier New" w:hAnsi="Courier New" w:cs="Courier New"/>
        </w:rPr>
        <w:t>para colaborar con la valoración</w:t>
      </w:r>
      <w:r w:rsidR="000F6908" w:rsidRPr="003F7893">
        <w:rPr>
          <w:rFonts w:ascii="Courier New" w:hAnsi="Courier New" w:cs="Courier New"/>
        </w:rPr>
        <w:t xml:space="preserve"> económica</w:t>
      </w:r>
      <w:r w:rsidRPr="003F7893">
        <w:rPr>
          <w:rFonts w:ascii="Courier New" w:hAnsi="Courier New" w:cs="Courier New"/>
        </w:rPr>
        <w:t xml:space="preserve"> de los servicios ecosistémicos y, cuando sea posible, su</w:t>
      </w:r>
      <w:r w:rsidR="000F6908" w:rsidRPr="003F7893">
        <w:rPr>
          <w:rFonts w:ascii="Courier New" w:hAnsi="Courier New" w:cs="Courier New"/>
        </w:rPr>
        <w:t xml:space="preserve"> cuantificación.</w:t>
      </w:r>
      <w:r w:rsidR="000F6908" w:rsidRPr="60896A96">
        <w:rPr>
          <w:rFonts w:ascii="Courier New" w:hAnsi="Courier New" w:cs="Courier New"/>
        </w:rPr>
        <w:t xml:space="preserve"> </w:t>
      </w:r>
    </w:p>
    <w:p w14:paraId="4E6CAAD2" w14:textId="77777777" w:rsidR="009B2EC8" w:rsidRPr="009B2EC8" w:rsidRDefault="009B2EC8" w:rsidP="009B2EC8">
      <w:pPr>
        <w:jc w:val="both"/>
        <w:rPr>
          <w:rFonts w:ascii="Courier New" w:hAnsi="Courier New" w:cs="Courier New"/>
        </w:rPr>
      </w:pPr>
      <w:r w:rsidRPr="009B2EC8">
        <w:rPr>
          <w:rFonts w:ascii="Courier New" w:hAnsi="Courier New" w:cs="Courier New"/>
          <w:b/>
        </w:rPr>
        <w:t>Artículo 12. Acceso a la información y tratamiento adecuado de datos personales.</w:t>
      </w:r>
      <w:r w:rsidRPr="009B2EC8">
        <w:rPr>
          <w:rFonts w:ascii="Courier New" w:hAnsi="Courier New" w:cs="Courier New"/>
        </w:rPr>
        <w:t xml:space="preserve"> El acceso a la información contenida en el registro se regirá por la normativa vigente en materia de transparencia y acceso a la información pública. </w:t>
      </w:r>
    </w:p>
    <w:p w14:paraId="39E21C4C" w14:textId="77777777" w:rsidR="009B2EC8" w:rsidRPr="009B2EC8" w:rsidRDefault="009B2EC8" w:rsidP="009B2EC8">
      <w:pPr>
        <w:jc w:val="both"/>
        <w:rPr>
          <w:rFonts w:ascii="Courier New" w:hAnsi="Courier New" w:cs="Courier New"/>
        </w:rPr>
      </w:pPr>
      <w:r w:rsidRPr="60896A96">
        <w:rPr>
          <w:rFonts w:ascii="Courier New" w:hAnsi="Courier New" w:cs="Courier New"/>
        </w:rPr>
        <w:t xml:space="preserve">Con todo, el Servicio velará por la protección y el tratamiento adecuado de los datos personales, en conformidad a lo establecido en la ley Nº 19.628 sobre protección de la vida privada, o la que la reemplace, y resguardará la información sujeta a reserva o secreto, de acuerdo con las causales establecidas en la ley Nº 20.285, sobre Acceso a la Información Pública. </w:t>
      </w:r>
    </w:p>
    <w:p w14:paraId="4ECCCDDE" w14:textId="53821342" w:rsidR="009B2EC8" w:rsidRPr="00FF44A8" w:rsidRDefault="07176D42" w:rsidP="60896A96">
      <w:pPr>
        <w:jc w:val="both"/>
        <w:rPr>
          <w:rFonts w:ascii="Courier New" w:hAnsi="Courier New" w:cs="Courier New"/>
          <w:highlight w:val="yellow"/>
        </w:rPr>
      </w:pPr>
      <w:r w:rsidRPr="71D7482B">
        <w:rPr>
          <w:rFonts w:ascii="Courier New" w:hAnsi="Courier New" w:cs="Courier New"/>
          <w:b/>
          <w:bCs/>
        </w:rPr>
        <w:t>Artículo 13. De la solicitud de inscripción.</w:t>
      </w:r>
      <w:r w:rsidRPr="71D7482B">
        <w:rPr>
          <w:rFonts w:ascii="Courier New" w:hAnsi="Courier New" w:cs="Courier New"/>
        </w:rPr>
        <w:t xml:space="preserve"> </w:t>
      </w:r>
      <w:r w:rsidR="326FB0E5" w:rsidRPr="71D7482B">
        <w:rPr>
          <w:rFonts w:ascii="Courier New" w:hAnsi="Courier New" w:cs="Courier New"/>
        </w:rPr>
        <w:t>L</w:t>
      </w:r>
      <w:r w:rsidRPr="71D7482B">
        <w:rPr>
          <w:rFonts w:ascii="Courier New" w:hAnsi="Courier New" w:cs="Courier New"/>
        </w:rPr>
        <w:t>a</w:t>
      </w:r>
      <w:r w:rsidR="0F7A4021" w:rsidRPr="71D7482B">
        <w:rPr>
          <w:rFonts w:ascii="Courier New" w:hAnsi="Courier New" w:cs="Courier New"/>
        </w:rPr>
        <w:t>s partes o la</w:t>
      </w:r>
      <w:r w:rsidR="326FB0E5" w:rsidRPr="71D7482B">
        <w:rPr>
          <w:rFonts w:ascii="Courier New" w:hAnsi="Courier New" w:cs="Courier New"/>
        </w:rPr>
        <w:t xml:space="preserve"> </w:t>
      </w:r>
      <w:r w:rsidRPr="71D7482B">
        <w:rPr>
          <w:rFonts w:ascii="Courier New" w:hAnsi="Courier New" w:cs="Courier New"/>
        </w:rPr>
        <w:t xml:space="preserve">persona </w:t>
      </w:r>
      <w:r w:rsidR="009F54E5">
        <w:rPr>
          <w:rFonts w:ascii="Courier New" w:hAnsi="Courier New" w:cs="Courier New"/>
        </w:rPr>
        <w:t xml:space="preserve">que estas </w:t>
      </w:r>
      <w:r w:rsidRPr="71D7482B">
        <w:rPr>
          <w:rFonts w:ascii="Courier New" w:hAnsi="Courier New" w:cs="Courier New"/>
        </w:rPr>
        <w:t>faculten podrá presentar una solicitud de inscripción del contrato de retribución en el registro.</w:t>
      </w:r>
      <w:r w:rsidR="326FB0E5" w:rsidRPr="71D7482B">
        <w:rPr>
          <w:rFonts w:ascii="Courier New" w:hAnsi="Courier New" w:cs="Courier New"/>
        </w:rPr>
        <w:t xml:space="preserve"> Dicha solicitud</w:t>
      </w:r>
      <w:r w:rsidRPr="71D7482B">
        <w:rPr>
          <w:rFonts w:ascii="Courier New" w:hAnsi="Courier New" w:cs="Courier New"/>
        </w:rPr>
        <w:t xml:space="preserve"> deberá contener, a lo menos, lo siguiente:</w:t>
      </w:r>
    </w:p>
    <w:p w14:paraId="22028E59" w14:textId="71CC0D70" w:rsidR="009B2EC8" w:rsidRPr="009B2EC8" w:rsidRDefault="009B2EC8" w:rsidP="009B2EC8">
      <w:pPr>
        <w:pStyle w:val="Prrafodelista"/>
        <w:numPr>
          <w:ilvl w:val="0"/>
          <w:numId w:val="3"/>
        </w:numPr>
        <w:ind w:left="709"/>
        <w:jc w:val="both"/>
        <w:rPr>
          <w:rFonts w:ascii="Courier New" w:hAnsi="Courier New" w:cs="Courier New"/>
        </w:rPr>
      </w:pPr>
      <w:r w:rsidRPr="60896A96">
        <w:rPr>
          <w:rFonts w:ascii="Courier New" w:hAnsi="Courier New" w:cs="Courier New"/>
        </w:rPr>
        <w:t>Indicación de la persona responsable ante el registro. En caso de solicitudes colectivas, deberá individualizarse a la persona responsable ante el registro y las partes de cada contrato de retribución.</w:t>
      </w:r>
    </w:p>
    <w:p w14:paraId="571BB7DC" w14:textId="550DE3E2" w:rsidR="009B2EC8" w:rsidRPr="009B2EC8" w:rsidRDefault="009B2EC8" w:rsidP="009B2EC8">
      <w:pPr>
        <w:pStyle w:val="Prrafodelista"/>
        <w:numPr>
          <w:ilvl w:val="0"/>
          <w:numId w:val="3"/>
        </w:numPr>
        <w:ind w:left="709"/>
        <w:jc w:val="both"/>
        <w:rPr>
          <w:rFonts w:ascii="Courier New" w:hAnsi="Courier New" w:cs="Courier New"/>
        </w:rPr>
      </w:pPr>
      <w:r w:rsidRPr="009B2EC8">
        <w:rPr>
          <w:rFonts w:ascii="Courier New" w:hAnsi="Courier New" w:cs="Courier New"/>
        </w:rPr>
        <w:t xml:space="preserve">Copia </w:t>
      </w:r>
      <w:r w:rsidR="00F74671">
        <w:rPr>
          <w:rFonts w:ascii="Courier New" w:hAnsi="Courier New" w:cs="Courier New"/>
        </w:rPr>
        <w:t xml:space="preserve">autorizada </w:t>
      </w:r>
      <w:r w:rsidRPr="009B2EC8">
        <w:rPr>
          <w:rFonts w:ascii="Courier New" w:hAnsi="Courier New" w:cs="Courier New"/>
        </w:rPr>
        <w:t>del contrato de retribución, anexos e información sistematizada conforme a lo establecido en el artículo 11.</w:t>
      </w:r>
    </w:p>
    <w:p w14:paraId="5D69505B" w14:textId="4029AE8E" w:rsidR="009B2EC8" w:rsidRPr="009B2EC8" w:rsidRDefault="07BA1E93" w:rsidP="009B2EC8">
      <w:pPr>
        <w:jc w:val="both"/>
        <w:rPr>
          <w:rFonts w:ascii="Courier New" w:hAnsi="Courier New" w:cs="Courier New"/>
        </w:rPr>
      </w:pPr>
      <w:r w:rsidRPr="0C1C06A2">
        <w:rPr>
          <w:rFonts w:ascii="Courier New" w:hAnsi="Courier New" w:cs="Courier New"/>
        </w:rPr>
        <w:t>Para estos efectos</w:t>
      </w:r>
      <w:r w:rsidR="7B92F98E" w:rsidRPr="0C1C06A2">
        <w:rPr>
          <w:rFonts w:ascii="Courier New" w:hAnsi="Courier New" w:cs="Courier New"/>
        </w:rPr>
        <w:t>,</w:t>
      </w:r>
      <w:r w:rsidRPr="0C1C06A2">
        <w:rPr>
          <w:rFonts w:ascii="Courier New" w:hAnsi="Courier New" w:cs="Courier New"/>
        </w:rPr>
        <w:t xml:space="preserve"> el solicitante podrá indicar </w:t>
      </w:r>
      <w:r w:rsidR="12ED75B8" w:rsidRPr="0C1C06A2">
        <w:rPr>
          <w:rFonts w:ascii="Courier New" w:hAnsi="Courier New" w:cs="Courier New"/>
        </w:rPr>
        <w:t>un domicilio digital único</w:t>
      </w:r>
      <w:r w:rsidRPr="0C1C06A2">
        <w:rPr>
          <w:rFonts w:ascii="Courier New" w:hAnsi="Courier New" w:cs="Courier New"/>
        </w:rPr>
        <w:t xml:space="preserve">, caso en el cual se entenderá éste como </w:t>
      </w:r>
      <w:r w:rsidR="464BCB1F" w:rsidRPr="0C1C06A2">
        <w:rPr>
          <w:rFonts w:ascii="Courier New" w:hAnsi="Courier New" w:cs="Courier New"/>
        </w:rPr>
        <w:t xml:space="preserve"> casilla electrónica</w:t>
      </w:r>
      <w:r w:rsidRPr="0C1C06A2">
        <w:rPr>
          <w:rFonts w:ascii="Courier New" w:hAnsi="Courier New" w:cs="Courier New"/>
        </w:rPr>
        <w:t xml:space="preserve"> válid</w:t>
      </w:r>
      <w:r w:rsidR="5C2498CF" w:rsidRPr="0C1C06A2">
        <w:rPr>
          <w:rFonts w:ascii="Courier New" w:hAnsi="Courier New" w:cs="Courier New"/>
        </w:rPr>
        <w:t xml:space="preserve">a </w:t>
      </w:r>
      <w:r w:rsidRPr="0C1C06A2">
        <w:rPr>
          <w:rFonts w:ascii="Courier New" w:hAnsi="Courier New" w:cs="Courier New"/>
        </w:rPr>
        <w:t>o para practicar notificaciones.</w:t>
      </w:r>
    </w:p>
    <w:p w14:paraId="2C3CA04E" w14:textId="351DFDFD" w:rsidR="009B2EC8" w:rsidRPr="009B2EC8" w:rsidRDefault="7A08D7B8" w:rsidP="0C1C06A2">
      <w:pPr>
        <w:jc w:val="both"/>
        <w:rPr>
          <w:rFonts w:ascii="Courier New" w:hAnsi="Courier New" w:cs="Courier New"/>
        </w:rPr>
      </w:pPr>
      <w:r w:rsidRPr="0C1C06A2">
        <w:rPr>
          <w:rFonts w:ascii="Courier New" w:hAnsi="Courier New" w:cs="Courier New"/>
          <w:b/>
          <w:bCs/>
        </w:rPr>
        <w:t>Artículo 14. Evaluación de la solicitud de registro del contrato de retribución.</w:t>
      </w:r>
      <w:r w:rsidRPr="0C1C06A2">
        <w:rPr>
          <w:rFonts w:ascii="Courier New" w:hAnsi="Courier New" w:cs="Courier New"/>
        </w:rPr>
        <w:t xml:space="preserve"> Dentro del plazo de </w:t>
      </w:r>
      <w:r w:rsidR="37FCC5CB" w:rsidRPr="0C1C06A2">
        <w:rPr>
          <w:rFonts w:ascii="Courier New" w:hAnsi="Courier New" w:cs="Courier New"/>
        </w:rPr>
        <w:t>15</w:t>
      </w:r>
      <w:r w:rsidRPr="0C1C06A2">
        <w:rPr>
          <w:rFonts w:ascii="Courier New" w:hAnsi="Courier New" w:cs="Courier New"/>
        </w:rPr>
        <w:t xml:space="preserve"> días contados desde la presentación de la solicitud, el Servicio evaluará el cumplimiento de</w:t>
      </w:r>
      <w:r w:rsidR="26753C99" w:rsidRPr="0C1C06A2">
        <w:rPr>
          <w:rFonts w:ascii="Courier New" w:hAnsi="Courier New" w:cs="Courier New"/>
        </w:rPr>
        <w:t>l criterio</w:t>
      </w:r>
      <w:r w:rsidRPr="0C1C06A2">
        <w:rPr>
          <w:rFonts w:ascii="Courier New" w:hAnsi="Courier New" w:cs="Courier New"/>
        </w:rPr>
        <w:t xml:space="preserve"> </w:t>
      </w:r>
      <w:r w:rsidR="7891F0F4" w:rsidRPr="0C1C06A2">
        <w:rPr>
          <w:rFonts w:ascii="Courier New" w:hAnsi="Courier New" w:cs="Courier New"/>
        </w:rPr>
        <w:t xml:space="preserve">indicado en el artículo 4 </w:t>
      </w:r>
      <w:r w:rsidRPr="0C1C06A2">
        <w:rPr>
          <w:rFonts w:ascii="Courier New" w:hAnsi="Courier New" w:cs="Courier New"/>
        </w:rPr>
        <w:t xml:space="preserve">y </w:t>
      </w:r>
      <w:r w:rsidR="26753C99" w:rsidRPr="0C1C06A2">
        <w:rPr>
          <w:rFonts w:ascii="Courier New" w:hAnsi="Courier New" w:cs="Courier New"/>
        </w:rPr>
        <w:t xml:space="preserve">los </w:t>
      </w:r>
      <w:r w:rsidRPr="0C1C06A2">
        <w:rPr>
          <w:rFonts w:ascii="Courier New" w:hAnsi="Courier New" w:cs="Courier New"/>
        </w:rPr>
        <w:t xml:space="preserve">contenidos mínimos del contrato de retribución establecidos </w:t>
      </w:r>
      <w:r w:rsidR="5F6DE513" w:rsidRPr="0C1C06A2">
        <w:rPr>
          <w:rFonts w:ascii="Courier New" w:hAnsi="Courier New" w:cs="Courier New"/>
        </w:rPr>
        <w:t xml:space="preserve">en el artículo </w:t>
      </w:r>
      <w:r w:rsidR="418AE53E" w:rsidRPr="0C1C06A2">
        <w:rPr>
          <w:rFonts w:ascii="Courier New" w:hAnsi="Courier New" w:cs="Courier New"/>
        </w:rPr>
        <w:t>5</w:t>
      </w:r>
      <w:r w:rsidR="58A1FC5A" w:rsidRPr="0C1C06A2">
        <w:rPr>
          <w:rFonts w:ascii="Courier New" w:hAnsi="Courier New" w:cs="Courier New"/>
          <w:b/>
          <w:bCs/>
        </w:rPr>
        <w:t>.</w:t>
      </w:r>
    </w:p>
    <w:p w14:paraId="50E3A2D3" w14:textId="2C1B9B91" w:rsidR="00FB13AE" w:rsidRDefault="07176D42" w:rsidP="6DC063B9">
      <w:pPr>
        <w:jc w:val="both"/>
        <w:rPr>
          <w:rFonts w:ascii="Courier New" w:hAnsi="Courier New" w:cs="Courier New"/>
        </w:rPr>
      </w:pPr>
      <w:r w:rsidRPr="0179D5D9">
        <w:rPr>
          <w:rFonts w:ascii="Courier New" w:hAnsi="Courier New" w:cs="Courier New"/>
        </w:rPr>
        <w:t xml:space="preserve">El Servicio podrá rechazar la solicitud cuando no se cumpla con </w:t>
      </w:r>
      <w:r w:rsidR="4C56A325" w:rsidRPr="0179D5D9">
        <w:rPr>
          <w:rFonts w:ascii="Courier New" w:hAnsi="Courier New" w:cs="Courier New"/>
        </w:rPr>
        <w:t xml:space="preserve">el criterio </w:t>
      </w:r>
      <w:r w:rsidR="15E67D60" w:rsidRPr="0179D5D9">
        <w:rPr>
          <w:rFonts w:ascii="Courier New" w:hAnsi="Courier New" w:cs="Courier New"/>
        </w:rPr>
        <w:t>indicado en el artículo 4</w:t>
      </w:r>
      <w:r w:rsidRPr="0179D5D9">
        <w:rPr>
          <w:rFonts w:ascii="Courier New" w:hAnsi="Courier New" w:cs="Courier New"/>
        </w:rPr>
        <w:t xml:space="preserve"> y </w:t>
      </w:r>
      <w:r w:rsidR="4C56A325" w:rsidRPr="0179D5D9">
        <w:rPr>
          <w:rFonts w:ascii="Courier New" w:hAnsi="Courier New" w:cs="Courier New"/>
        </w:rPr>
        <w:t xml:space="preserve">los </w:t>
      </w:r>
      <w:r w:rsidRPr="0179D5D9">
        <w:rPr>
          <w:rFonts w:ascii="Courier New" w:hAnsi="Courier New" w:cs="Courier New"/>
        </w:rPr>
        <w:t>contenidos mínimos del contrato de retribución</w:t>
      </w:r>
      <w:r w:rsidR="78D3F229" w:rsidRPr="0179D5D9">
        <w:rPr>
          <w:rFonts w:ascii="Courier New" w:hAnsi="Courier New" w:cs="Courier New"/>
        </w:rPr>
        <w:t xml:space="preserve"> establecidos en el artículo 5</w:t>
      </w:r>
      <w:r w:rsidRPr="0179D5D9">
        <w:rPr>
          <w:rFonts w:ascii="Courier New" w:hAnsi="Courier New" w:cs="Courier New"/>
        </w:rPr>
        <w:t>, o si falta</w:t>
      </w:r>
      <w:r w:rsidR="479D7E3A" w:rsidRPr="0179D5D9">
        <w:rPr>
          <w:rFonts w:ascii="Courier New" w:hAnsi="Courier New" w:cs="Courier New"/>
        </w:rPr>
        <w:t xml:space="preserve"> </w:t>
      </w:r>
      <w:r w:rsidRPr="0179D5D9">
        <w:rPr>
          <w:rFonts w:ascii="Courier New" w:hAnsi="Courier New" w:cs="Courier New"/>
        </w:rPr>
        <w:t xml:space="preserve">alguno de los elementos señalados en el artículo 13. </w:t>
      </w:r>
      <w:r w:rsidR="0C3BA84C" w:rsidRPr="0179D5D9">
        <w:rPr>
          <w:rFonts w:ascii="Courier New" w:hAnsi="Courier New" w:cs="Courier New"/>
        </w:rPr>
        <w:t>Sin perjuicio de</w:t>
      </w:r>
      <w:r w:rsidR="1B6792B1" w:rsidRPr="0179D5D9">
        <w:rPr>
          <w:rFonts w:ascii="Courier New" w:hAnsi="Courier New" w:cs="Courier New"/>
        </w:rPr>
        <w:t xml:space="preserve"> lo anterior</w:t>
      </w:r>
      <w:r w:rsidR="0C3BA84C" w:rsidRPr="0179D5D9">
        <w:rPr>
          <w:rFonts w:ascii="Courier New" w:hAnsi="Courier New" w:cs="Courier New"/>
        </w:rPr>
        <w:t>, e</w:t>
      </w:r>
      <w:r w:rsidRPr="0179D5D9">
        <w:rPr>
          <w:rFonts w:ascii="Courier New" w:hAnsi="Courier New" w:cs="Courier New"/>
        </w:rPr>
        <w:t>n caso</w:t>
      </w:r>
      <w:r w:rsidR="15C1A1EE" w:rsidRPr="0179D5D9">
        <w:rPr>
          <w:rFonts w:ascii="Courier New" w:hAnsi="Courier New" w:cs="Courier New"/>
        </w:rPr>
        <w:t>s fundados</w:t>
      </w:r>
      <w:r w:rsidRPr="0179D5D9">
        <w:rPr>
          <w:rFonts w:ascii="Courier New" w:hAnsi="Courier New" w:cs="Courier New"/>
        </w:rPr>
        <w:t xml:space="preserve">, el Servicio podrá otorgar un plazo prudencial para que el solicitante </w:t>
      </w:r>
      <w:r w:rsidR="50930A6B" w:rsidRPr="0179D5D9">
        <w:rPr>
          <w:rFonts w:ascii="Courier New" w:hAnsi="Courier New" w:cs="Courier New"/>
        </w:rPr>
        <w:t xml:space="preserve">incorpore </w:t>
      </w:r>
      <w:r w:rsidR="15C1A1EE" w:rsidRPr="0179D5D9">
        <w:rPr>
          <w:rFonts w:ascii="Courier New" w:hAnsi="Courier New" w:cs="Courier New"/>
        </w:rPr>
        <w:t>la información faltante</w:t>
      </w:r>
      <w:r w:rsidRPr="0179D5D9">
        <w:rPr>
          <w:rFonts w:ascii="Courier New" w:hAnsi="Courier New" w:cs="Courier New"/>
        </w:rPr>
        <w:t>. Transcurrido dicho plazo sin que se haya dado cumplimiento a lo requerido se tendrá por desistida la solicitud.</w:t>
      </w:r>
    </w:p>
    <w:p w14:paraId="743C1D23" w14:textId="268C54C6" w:rsidR="009B2EC8" w:rsidRPr="009B2EC8" w:rsidRDefault="7A08D7B8" w:rsidP="73C5215C">
      <w:pPr>
        <w:jc w:val="both"/>
        <w:rPr>
          <w:rFonts w:ascii="Courier New" w:hAnsi="Courier New" w:cs="Courier New"/>
        </w:rPr>
      </w:pPr>
      <w:r w:rsidRPr="0C1C06A2">
        <w:rPr>
          <w:rFonts w:ascii="Courier New" w:hAnsi="Courier New" w:cs="Courier New"/>
          <w:b/>
          <w:bCs/>
        </w:rPr>
        <w:t>Artículo 15. Inscripción en el registro.</w:t>
      </w:r>
      <w:r w:rsidRPr="0C1C06A2">
        <w:rPr>
          <w:rFonts w:ascii="Courier New" w:hAnsi="Courier New" w:cs="Courier New"/>
        </w:rPr>
        <w:t xml:space="preserve"> Una vez verificado el cumplimiento de</w:t>
      </w:r>
      <w:r w:rsidR="26753C99" w:rsidRPr="0C1C06A2">
        <w:rPr>
          <w:rFonts w:ascii="Courier New" w:hAnsi="Courier New" w:cs="Courier New"/>
        </w:rPr>
        <w:t>l criterio</w:t>
      </w:r>
      <w:r w:rsidRPr="0C1C06A2">
        <w:rPr>
          <w:rFonts w:ascii="Courier New" w:hAnsi="Courier New" w:cs="Courier New"/>
        </w:rPr>
        <w:t xml:space="preserve"> </w:t>
      </w:r>
      <w:r w:rsidR="6522284D" w:rsidRPr="0C1C06A2">
        <w:rPr>
          <w:rFonts w:ascii="Courier New" w:hAnsi="Courier New" w:cs="Courier New"/>
        </w:rPr>
        <w:t xml:space="preserve">indicado en el artículo 4 </w:t>
      </w:r>
      <w:r w:rsidRPr="0C1C06A2">
        <w:rPr>
          <w:rFonts w:ascii="Courier New" w:hAnsi="Courier New" w:cs="Courier New"/>
        </w:rPr>
        <w:t>y de los contenidos mínimos establecidos</w:t>
      </w:r>
      <w:r w:rsidR="5D3B44FC" w:rsidRPr="0C1C06A2">
        <w:rPr>
          <w:rFonts w:ascii="Courier New" w:hAnsi="Courier New" w:cs="Courier New"/>
        </w:rPr>
        <w:t xml:space="preserve"> en el artículo 5</w:t>
      </w:r>
      <w:r w:rsidRPr="0C1C06A2">
        <w:rPr>
          <w:rFonts w:ascii="Courier New" w:hAnsi="Courier New" w:cs="Courier New"/>
        </w:rPr>
        <w:t>, el Servicio inscribirá el contrato de retribución en el registro. Las inscripciones se incorporarán en orden cronológico desde la fecha de ingreso de la solicitud.</w:t>
      </w:r>
    </w:p>
    <w:p w14:paraId="4136D09C" w14:textId="66C37B62" w:rsidR="009B2EC8" w:rsidRPr="009B2EC8" w:rsidRDefault="009B2EC8" w:rsidP="009B2EC8">
      <w:pPr>
        <w:jc w:val="both"/>
        <w:rPr>
          <w:rFonts w:ascii="Courier New" w:hAnsi="Courier New" w:cs="Courier New"/>
        </w:rPr>
      </w:pPr>
      <w:r w:rsidRPr="60896A96">
        <w:rPr>
          <w:rFonts w:ascii="Courier New" w:hAnsi="Courier New" w:cs="Courier New"/>
          <w:b/>
          <w:bCs/>
        </w:rPr>
        <w:t>Artículo 16. Seguimiento y actualización de</w:t>
      </w:r>
      <w:r w:rsidR="1AE44ADA" w:rsidRPr="60896A96">
        <w:rPr>
          <w:rFonts w:ascii="Courier New" w:hAnsi="Courier New" w:cs="Courier New"/>
          <w:b/>
          <w:bCs/>
        </w:rPr>
        <w:t xml:space="preserve"> </w:t>
      </w:r>
      <w:r w:rsidRPr="60896A96">
        <w:rPr>
          <w:rFonts w:ascii="Courier New" w:hAnsi="Courier New" w:cs="Courier New"/>
          <w:b/>
          <w:bCs/>
        </w:rPr>
        <w:t>l</w:t>
      </w:r>
      <w:r w:rsidR="2617AE77" w:rsidRPr="60896A96">
        <w:rPr>
          <w:rFonts w:ascii="Courier New" w:hAnsi="Courier New" w:cs="Courier New"/>
          <w:b/>
          <w:bCs/>
        </w:rPr>
        <w:t>a información del</w:t>
      </w:r>
      <w:r w:rsidR="00447EA7" w:rsidRPr="60896A96">
        <w:rPr>
          <w:rFonts w:ascii="Courier New" w:hAnsi="Courier New" w:cs="Courier New"/>
          <w:b/>
          <w:bCs/>
        </w:rPr>
        <w:t xml:space="preserve"> contrato inscrito</w:t>
      </w:r>
      <w:r w:rsidRPr="60896A96">
        <w:rPr>
          <w:rFonts w:ascii="Courier New" w:hAnsi="Courier New" w:cs="Courier New"/>
          <w:b/>
          <w:bCs/>
        </w:rPr>
        <w:t>.</w:t>
      </w:r>
      <w:r w:rsidRPr="60896A96">
        <w:rPr>
          <w:rFonts w:ascii="Courier New" w:hAnsi="Courier New" w:cs="Courier New"/>
        </w:rPr>
        <w:t xml:space="preserve"> En caso de modificaciones al contenido del contrato de retribución inscrito, su término o renovación, las partes o la persona facultada para ello deberá requerir su actualización al Servicio dentro del plazo de 30 días, contado desde la fecha de modificación</w:t>
      </w:r>
      <w:r w:rsidR="6DF1AA0D" w:rsidRPr="60896A96">
        <w:rPr>
          <w:rFonts w:ascii="Courier New" w:hAnsi="Courier New" w:cs="Courier New"/>
        </w:rPr>
        <w:t>, término o renovación</w:t>
      </w:r>
      <w:r w:rsidRPr="60896A96">
        <w:rPr>
          <w:rFonts w:ascii="Courier New" w:hAnsi="Courier New" w:cs="Courier New"/>
        </w:rPr>
        <w:t>. La evaluación de las modificaciones se sujetará a lo previsto en el artículo 14.</w:t>
      </w:r>
    </w:p>
    <w:p w14:paraId="6EEDC51D" w14:textId="4DEC7D08" w:rsidR="009B2EC8" w:rsidRPr="009B2EC8" w:rsidRDefault="7A08D7B8" w:rsidP="0C1C06A2">
      <w:pPr>
        <w:jc w:val="both"/>
        <w:rPr>
          <w:rFonts w:ascii="Courier New" w:hAnsi="Courier New" w:cs="Courier New"/>
        </w:rPr>
      </w:pPr>
      <w:r w:rsidRPr="0C1C06A2">
        <w:rPr>
          <w:rFonts w:ascii="Courier New" w:hAnsi="Courier New" w:cs="Courier New"/>
        </w:rPr>
        <w:t xml:space="preserve">No se considerará dentro de la obligación de informar las modificaciones que no alteren los contenidos mínimos </w:t>
      </w:r>
      <w:r w:rsidR="6231843D" w:rsidRPr="0C1C06A2">
        <w:rPr>
          <w:rFonts w:ascii="Courier New" w:hAnsi="Courier New" w:cs="Courier New"/>
        </w:rPr>
        <w:t xml:space="preserve">establecidos en el artículo 5, </w:t>
      </w:r>
      <w:r w:rsidRPr="0C1C06A2">
        <w:rPr>
          <w:rFonts w:ascii="Courier New" w:hAnsi="Courier New" w:cs="Courier New"/>
        </w:rPr>
        <w:t>ni las acciones comprometidas en el contrato de retribución.</w:t>
      </w:r>
    </w:p>
    <w:p w14:paraId="32AFDE93" w14:textId="147C77DC" w:rsidR="009B2EC8" w:rsidRPr="009B2EC8" w:rsidRDefault="37A43A96" w:rsidP="009B2EC8">
      <w:pPr>
        <w:jc w:val="both"/>
        <w:rPr>
          <w:rFonts w:ascii="Courier New" w:hAnsi="Courier New" w:cs="Courier New"/>
        </w:rPr>
      </w:pPr>
      <w:r w:rsidRPr="60896A96">
        <w:rPr>
          <w:rFonts w:ascii="Courier New" w:hAnsi="Courier New" w:cs="Courier New"/>
        </w:rPr>
        <w:t xml:space="preserve">Sin perjuicio de lo anterior, </w:t>
      </w:r>
      <w:r w:rsidR="6A32F3A2" w:rsidRPr="60896A96">
        <w:rPr>
          <w:rFonts w:ascii="Courier New" w:hAnsi="Courier New" w:cs="Courier New"/>
        </w:rPr>
        <w:t>d</w:t>
      </w:r>
      <w:r w:rsidR="009B2EC8" w:rsidRPr="60896A96">
        <w:rPr>
          <w:rFonts w:ascii="Courier New" w:hAnsi="Courier New" w:cs="Courier New"/>
        </w:rPr>
        <w:t>e acuerdo a lo dispuesto en el artículo 23 de la ley 21.600, el Servicio podrá, en cualquier momento, solicitar información a las partes o la persona facultada para ello por esta</w:t>
      </w:r>
      <w:r w:rsidR="006B1985" w:rsidRPr="60896A96">
        <w:rPr>
          <w:rFonts w:ascii="Courier New" w:hAnsi="Courier New" w:cs="Courier New"/>
        </w:rPr>
        <w:t>s</w:t>
      </w:r>
      <w:r w:rsidR="009B2EC8" w:rsidRPr="60896A96">
        <w:rPr>
          <w:rFonts w:ascii="Courier New" w:hAnsi="Courier New" w:cs="Courier New"/>
        </w:rPr>
        <w:t xml:space="preserve">, para dar seguimiento al estado de ejecución de un determinado contrato de retribución. </w:t>
      </w:r>
    </w:p>
    <w:p w14:paraId="070F4D0F" w14:textId="7CD61480" w:rsidR="00FD2BA7" w:rsidRDefault="7A08D7B8" w:rsidP="60896A96">
      <w:pPr>
        <w:jc w:val="both"/>
      </w:pPr>
      <w:r w:rsidRPr="0C1C06A2">
        <w:rPr>
          <w:rFonts w:ascii="Courier New" w:hAnsi="Courier New" w:cs="Courier New"/>
          <w:b/>
          <w:bCs/>
        </w:rPr>
        <w:t>Artículo 17. Eliminación de</w:t>
      </w:r>
      <w:r w:rsidR="056EB987" w:rsidRPr="0C1C06A2">
        <w:rPr>
          <w:rFonts w:ascii="Courier New" w:hAnsi="Courier New" w:cs="Courier New"/>
          <w:b/>
          <w:bCs/>
        </w:rPr>
        <w:t xml:space="preserve"> la inscripción del </w:t>
      </w:r>
      <w:r w:rsidRPr="0C1C06A2">
        <w:rPr>
          <w:rFonts w:ascii="Courier New" w:hAnsi="Courier New" w:cs="Courier New"/>
          <w:b/>
          <w:bCs/>
        </w:rPr>
        <w:t>registro.</w:t>
      </w:r>
      <w:r w:rsidRPr="0C1C06A2">
        <w:rPr>
          <w:rFonts w:ascii="Courier New" w:hAnsi="Courier New" w:cs="Courier New"/>
        </w:rPr>
        <w:t xml:space="preserve"> Cuando el Servicio </w:t>
      </w:r>
      <w:r w:rsidR="4E87C2F5" w:rsidRPr="0C1C06A2">
        <w:rPr>
          <w:rFonts w:ascii="Courier New" w:hAnsi="Courier New" w:cs="Courier New"/>
        </w:rPr>
        <w:t xml:space="preserve">constate </w:t>
      </w:r>
      <w:r w:rsidR="6D0D93A9" w:rsidRPr="0C1C06A2">
        <w:rPr>
          <w:rFonts w:ascii="Courier New" w:hAnsi="Courier New" w:cs="Courier New"/>
        </w:rPr>
        <w:t xml:space="preserve">que </w:t>
      </w:r>
      <w:r w:rsidR="40D746C1" w:rsidRPr="0C1C06A2">
        <w:rPr>
          <w:rFonts w:ascii="Courier New" w:hAnsi="Courier New" w:cs="Courier New"/>
        </w:rPr>
        <w:t>un contrato de retribución</w:t>
      </w:r>
      <w:r w:rsidR="7AF819A4" w:rsidRPr="0C1C06A2">
        <w:rPr>
          <w:rFonts w:ascii="Courier New" w:hAnsi="Courier New" w:cs="Courier New"/>
        </w:rPr>
        <w:t xml:space="preserve"> ha terminado por i</w:t>
      </w:r>
      <w:r w:rsidR="40D746C1" w:rsidRPr="0C1C06A2">
        <w:rPr>
          <w:rFonts w:ascii="Courier New" w:hAnsi="Courier New" w:cs="Courier New"/>
        </w:rPr>
        <w:t>ncumplimiento de l</w:t>
      </w:r>
      <w:r w:rsidR="0E8493AF" w:rsidRPr="0C1C06A2">
        <w:rPr>
          <w:rFonts w:ascii="Courier New" w:hAnsi="Courier New" w:cs="Courier New"/>
        </w:rPr>
        <w:t>as obligaciones</w:t>
      </w:r>
      <w:r w:rsidR="6CCD042C" w:rsidRPr="0C1C06A2">
        <w:rPr>
          <w:rFonts w:ascii="Courier New" w:hAnsi="Courier New" w:cs="Courier New"/>
        </w:rPr>
        <w:t xml:space="preserve"> establecidas</w:t>
      </w:r>
      <w:r w:rsidR="674856E6" w:rsidRPr="0C1C06A2">
        <w:rPr>
          <w:rFonts w:ascii="Courier New" w:hAnsi="Courier New" w:cs="Courier New"/>
        </w:rPr>
        <w:t xml:space="preserve"> en él</w:t>
      </w:r>
      <w:r w:rsidR="6CCD042C" w:rsidRPr="0C1C06A2">
        <w:rPr>
          <w:rFonts w:ascii="Courier New" w:hAnsi="Courier New" w:cs="Courier New"/>
        </w:rPr>
        <w:t>,</w:t>
      </w:r>
      <w:r w:rsidR="15355402" w:rsidRPr="0C1C06A2">
        <w:rPr>
          <w:rFonts w:ascii="Courier New" w:hAnsi="Courier New" w:cs="Courier New"/>
        </w:rPr>
        <w:t xml:space="preserve"> </w:t>
      </w:r>
      <w:r w:rsidR="5A847ED2" w:rsidRPr="0C1C06A2">
        <w:rPr>
          <w:rFonts w:ascii="Courier New" w:hAnsi="Courier New" w:cs="Courier New"/>
        </w:rPr>
        <w:t>declarad</w:t>
      </w:r>
      <w:r w:rsidR="7AF819A4" w:rsidRPr="0C1C06A2">
        <w:rPr>
          <w:rFonts w:ascii="Courier New" w:hAnsi="Courier New" w:cs="Courier New"/>
        </w:rPr>
        <w:t xml:space="preserve">o mediante </w:t>
      </w:r>
      <w:r w:rsidR="1DF6BE56" w:rsidRPr="0C1C06A2">
        <w:rPr>
          <w:rFonts w:ascii="Courier New" w:hAnsi="Courier New" w:cs="Courier New"/>
        </w:rPr>
        <w:t>sentencia judicial</w:t>
      </w:r>
      <w:r w:rsidR="7AF819A4" w:rsidRPr="0C1C06A2">
        <w:rPr>
          <w:rFonts w:ascii="Courier New" w:hAnsi="Courier New" w:cs="Courier New"/>
        </w:rPr>
        <w:t xml:space="preserve"> firme </w:t>
      </w:r>
      <w:r w:rsidR="1DF6BE56" w:rsidRPr="0C1C06A2">
        <w:rPr>
          <w:rFonts w:ascii="Courier New" w:hAnsi="Courier New" w:cs="Courier New"/>
        </w:rPr>
        <w:t>u otro equivalente jurisdiccional</w:t>
      </w:r>
      <w:r w:rsidR="7E9B838F" w:rsidRPr="0C1C06A2">
        <w:rPr>
          <w:rFonts w:ascii="Courier New" w:hAnsi="Courier New" w:cs="Courier New"/>
        </w:rPr>
        <w:t>,</w:t>
      </w:r>
      <w:r w:rsidR="0E8493AF" w:rsidRPr="0C1C06A2">
        <w:rPr>
          <w:rFonts w:ascii="Courier New" w:hAnsi="Courier New" w:cs="Courier New"/>
        </w:rPr>
        <w:t xml:space="preserve"> </w:t>
      </w:r>
      <w:r w:rsidR="4BE29D87" w:rsidRPr="0C1C06A2">
        <w:rPr>
          <w:rFonts w:ascii="Courier New" w:hAnsi="Courier New" w:cs="Courier New"/>
        </w:rPr>
        <w:t>podrá</w:t>
      </w:r>
      <w:r w:rsidR="70EAB0C3" w:rsidRPr="0C1C06A2">
        <w:rPr>
          <w:rFonts w:ascii="Courier New" w:hAnsi="Courier New" w:cs="Courier New"/>
        </w:rPr>
        <w:t xml:space="preserve"> </w:t>
      </w:r>
      <w:r w:rsidR="009F54E5" w:rsidRPr="0C1C06A2">
        <w:rPr>
          <w:rFonts w:ascii="Courier New" w:hAnsi="Courier New" w:cs="Courier New"/>
        </w:rPr>
        <w:t>eliminar dicha</w:t>
      </w:r>
      <w:r w:rsidR="1DEDE3B4" w:rsidRPr="0C1C06A2">
        <w:rPr>
          <w:rFonts w:ascii="Courier New" w:hAnsi="Courier New" w:cs="Courier New"/>
        </w:rPr>
        <w:t xml:space="preserve"> </w:t>
      </w:r>
      <w:r w:rsidR="009F54E5" w:rsidRPr="0C1C06A2">
        <w:rPr>
          <w:rFonts w:ascii="Courier New" w:hAnsi="Courier New" w:cs="Courier New"/>
        </w:rPr>
        <w:t>inscripción del</w:t>
      </w:r>
      <w:r w:rsidR="4BE29D87" w:rsidRPr="0C1C06A2">
        <w:rPr>
          <w:rFonts w:ascii="Courier New" w:hAnsi="Courier New" w:cs="Courier New"/>
        </w:rPr>
        <w:t xml:space="preserve"> registro.</w:t>
      </w:r>
      <w:r w:rsidR="6D0D93A9">
        <w:t xml:space="preserve"> </w:t>
      </w:r>
    </w:p>
    <w:p w14:paraId="362199DD" w14:textId="74A1F43A" w:rsidR="009B2EC8" w:rsidRDefault="009B2EC8" w:rsidP="009B2EC8">
      <w:pPr>
        <w:jc w:val="both"/>
        <w:rPr>
          <w:rFonts w:ascii="Courier New" w:hAnsi="Courier New" w:cs="Courier New"/>
        </w:rPr>
      </w:pPr>
      <w:r w:rsidRPr="60896A96">
        <w:rPr>
          <w:rFonts w:ascii="Courier New" w:hAnsi="Courier New" w:cs="Courier New"/>
          <w:b/>
          <w:bCs/>
        </w:rPr>
        <w:t>Artículo 18. Certificado de inscripción en el registro</w:t>
      </w:r>
      <w:r w:rsidRPr="60896A96">
        <w:rPr>
          <w:rFonts w:ascii="Courier New" w:hAnsi="Courier New" w:cs="Courier New"/>
        </w:rPr>
        <w:t>. Cualquier persona podrá solicitar al Servicio un certificado que acredite la inscripción de un contrato de retribución en el registro. El certificado contendrá los contenidos señalado</w:t>
      </w:r>
      <w:r w:rsidR="005E63D5" w:rsidRPr="60896A96">
        <w:rPr>
          <w:rFonts w:ascii="Courier New" w:hAnsi="Courier New" w:cs="Courier New"/>
        </w:rPr>
        <w:t xml:space="preserve">s en la letra </w:t>
      </w:r>
      <w:r w:rsidRPr="60896A96">
        <w:rPr>
          <w:rFonts w:ascii="Courier New" w:hAnsi="Courier New" w:cs="Courier New"/>
        </w:rPr>
        <w:t>b) del artículo 11.</w:t>
      </w:r>
    </w:p>
    <w:p w14:paraId="53CA1FDB" w14:textId="06C51B18" w:rsidR="00FD3E1F" w:rsidRDefault="0C3BA84C" w:rsidP="009B2EC8">
      <w:pPr>
        <w:jc w:val="both"/>
        <w:rPr>
          <w:rFonts w:ascii="Courier New" w:hAnsi="Courier New" w:cs="Courier New"/>
        </w:rPr>
      </w:pPr>
      <w:r w:rsidRPr="71D7482B">
        <w:rPr>
          <w:rFonts w:ascii="Courier New" w:hAnsi="Courier New" w:cs="Courier New"/>
        </w:rPr>
        <w:t xml:space="preserve">Se dejará constancia en el certificado que la incorporación en el registro </w:t>
      </w:r>
      <w:r w:rsidR="3AD6502F" w:rsidRPr="71D7482B">
        <w:rPr>
          <w:rFonts w:ascii="Courier New" w:hAnsi="Courier New" w:cs="Courier New"/>
        </w:rPr>
        <w:t xml:space="preserve">del contrato de retribución </w:t>
      </w:r>
      <w:r w:rsidRPr="71D7482B">
        <w:rPr>
          <w:rFonts w:ascii="Courier New" w:hAnsi="Courier New" w:cs="Courier New"/>
        </w:rPr>
        <w:t>no constituye una declaración del Servicio de la veracidad de lo declarado y reportado por los contratantes.</w:t>
      </w:r>
    </w:p>
    <w:p w14:paraId="4218736D" w14:textId="2E5993A2" w:rsidR="009B2EC8" w:rsidRPr="009B2EC8" w:rsidRDefault="7A08D7B8" w:rsidP="009B2EC8">
      <w:pPr>
        <w:jc w:val="both"/>
        <w:rPr>
          <w:rFonts w:ascii="Courier New" w:hAnsi="Courier New" w:cs="Courier New"/>
        </w:rPr>
      </w:pPr>
      <w:r w:rsidRPr="0C1C06A2">
        <w:rPr>
          <w:rFonts w:ascii="Courier New" w:hAnsi="Courier New" w:cs="Courier New"/>
          <w:b/>
          <w:bCs/>
        </w:rPr>
        <w:t>Artículo 19. Rectificaciones.</w:t>
      </w:r>
      <w:r w:rsidRPr="0C1C06A2">
        <w:rPr>
          <w:rFonts w:ascii="Courier New" w:hAnsi="Courier New" w:cs="Courier New"/>
        </w:rPr>
        <w:t xml:space="preserve"> El Servicio podrá, de oficio o a petición de </w:t>
      </w:r>
      <w:r w:rsidR="6820A931" w:rsidRPr="0C1C06A2">
        <w:rPr>
          <w:rFonts w:ascii="Courier New" w:hAnsi="Courier New" w:cs="Courier New"/>
        </w:rPr>
        <w:t xml:space="preserve"> las partes</w:t>
      </w:r>
      <w:r w:rsidRPr="0C1C06A2">
        <w:rPr>
          <w:rFonts w:ascii="Courier New" w:hAnsi="Courier New" w:cs="Courier New"/>
        </w:rPr>
        <w:t>, rectificar las omisiones u errores de copia, de referencia, y en general, los puramente materiales o de hecho que aparecieren de manifiesto en el registro.</w:t>
      </w:r>
    </w:p>
    <w:p w14:paraId="3F10E2A8" w14:textId="77777777" w:rsidR="009B2EC8" w:rsidRPr="009B2EC8" w:rsidRDefault="009B2EC8" w:rsidP="009B2EC8">
      <w:pPr>
        <w:jc w:val="both"/>
        <w:rPr>
          <w:rFonts w:ascii="Courier New" w:hAnsi="Courier New" w:cs="Courier New"/>
        </w:rPr>
      </w:pPr>
      <w:r w:rsidRPr="009B2EC8">
        <w:rPr>
          <w:rFonts w:ascii="Courier New" w:hAnsi="Courier New" w:cs="Courier New"/>
        </w:rPr>
        <w:t>Se entenderán por omisiones o errores manifiestos a todos aquellos que se desprendan de la sola lectura de la respectiva anotación, datos o de los antecedentes que le dieron origen o que la complementan.</w:t>
      </w:r>
    </w:p>
    <w:p w14:paraId="05D41A81" w14:textId="77777777" w:rsidR="009B2EC8" w:rsidRPr="009B2EC8" w:rsidRDefault="009B2EC8" w:rsidP="009B2EC8">
      <w:pPr>
        <w:jc w:val="both"/>
        <w:rPr>
          <w:rFonts w:ascii="Courier New" w:hAnsi="Courier New" w:cs="Courier New"/>
        </w:rPr>
      </w:pPr>
    </w:p>
    <w:p w14:paraId="350987AD" w14:textId="318EFFDB" w:rsidR="009B2EC8" w:rsidRPr="009B2EC8" w:rsidRDefault="009B2EC8" w:rsidP="00FF44A8">
      <w:pPr>
        <w:spacing w:after="0"/>
        <w:jc w:val="center"/>
        <w:rPr>
          <w:rFonts w:ascii="Courier New" w:hAnsi="Courier New" w:cs="Courier New"/>
          <w:b/>
          <w:bCs/>
        </w:rPr>
      </w:pPr>
      <w:r w:rsidRPr="037C0224">
        <w:rPr>
          <w:rFonts w:ascii="Courier New" w:hAnsi="Courier New" w:cs="Courier New"/>
          <w:b/>
          <w:bCs/>
        </w:rPr>
        <w:t>T</w:t>
      </w:r>
      <w:r w:rsidR="04A6013B" w:rsidRPr="037C0224">
        <w:rPr>
          <w:rFonts w:ascii="Courier New" w:hAnsi="Courier New" w:cs="Courier New"/>
          <w:b/>
          <w:bCs/>
        </w:rPr>
        <w:t>Í</w:t>
      </w:r>
      <w:r w:rsidRPr="037C0224">
        <w:rPr>
          <w:rFonts w:ascii="Courier New" w:hAnsi="Courier New" w:cs="Courier New"/>
          <w:b/>
          <w:bCs/>
        </w:rPr>
        <w:t>TULO IV</w:t>
      </w:r>
    </w:p>
    <w:p w14:paraId="49A6D642" w14:textId="77777777" w:rsidR="009B2EC8" w:rsidRPr="009B2EC8" w:rsidRDefault="009B2EC8" w:rsidP="00FF44A8">
      <w:pPr>
        <w:spacing w:after="0"/>
        <w:jc w:val="center"/>
        <w:rPr>
          <w:rFonts w:ascii="Courier New" w:hAnsi="Courier New" w:cs="Courier New"/>
          <w:b/>
        </w:rPr>
      </w:pPr>
      <w:r w:rsidRPr="009B2EC8">
        <w:rPr>
          <w:rFonts w:ascii="Courier New" w:hAnsi="Courier New" w:cs="Courier New"/>
          <w:b/>
        </w:rPr>
        <w:t>PROMOCIÓN DEL CONTRATO DE RETRIBUCIÓN</w:t>
      </w:r>
    </w:p>
    <w:p w14:paraId="207676B9" w14:textId="77777777" w:rsidR="009B2EC8" w:rsidRPr="009B2EC8" w:rsidRDefault="009B2EC8" w:rsidP="009B2EC8">
      <w:pPr>
        <w:jc w:val="center"/>
        <w:rPr>
          <w:rFonts w:ascii="Courier New" w:hAnsi="Courier New" w:cs="Courier New"/>
          <w:b/>
        </w:rPr>
      </w:pPr>
    </w:p>
    <w:p w14:paraId="7BB55B63" w14:textId="334DC63E" w:rsidR="009B2EC8" w:rsidRPr="009B2EC8" w:rsidRDefault="7A08D7B8" w:rsidP="009B2EC8">
      <w:pPr>
        <w:jc w:val="both"/>
        <w:rPr>
          <w:rFonts w:ascii="Courier New" w:hAnsi="Courier New" w:cs="Courier New"/>
        </w:rPr>
      </w:pPr>
      <w:r w:rsidRPr="0C1C06A2">
        <w:rPr>
          <w:rFonts w:ascii="Courier New" w:hAnsi="Courier New" w:cs="Courier New"/>
          <w:b/>
          <w:bCs/>
        </w:rPr>
        <w:t xml:space="preserve">Artículo 20. Promoción de los contratos de retribución. </w:t>
      </w:r>
      <w:r w:rsidRPr="0C1C06A2">
        <w:rPr>
          <w:rFonts w:ascii="Courier New" w:hAnsi="Courier New" w:cs="Courier New"/>
        </w:rPr>
        <w:t>El Servicio promoverá especialmente los contratos de retribución que se encuentran asociados a programas de retribución</w:t>
      </w:r>
      <w:r w:rsidR="4D31B497" w:rsidRPr="0C1C06A2">
        <w:rPr>
          <w:rFonts w:ascii="Courier New" w:hAnsi="Courier New" w:cs="Courier New"/>
        </w:rPr>
        <w:t>;</w:t>
      </w:r>
      <w:r w:rsidR="0D6F5EF2" w:rsidRPr="0C1C06A2">
        <w:rPr>
          <w:rFonts w:ascii="Courier New" w:hAnsi="Courier New" w:cs="Courier New"/>
        </w:rPr>
        <w:t xml:space="preserve"> que consideren </w:t>
      </w:r>
      <w:r w:rsidR="7CCF8A17" w:rsidRPr="0C1C06A2">
        <w:rPr>
          <w:rFonts w:ascii="Courier New" w:hAnsi="Courier New" w:cs="Courier New"/>
        </w:rPr>
        <w:t xml:space="preserve">a </w:t>
      </w:r>
      <w:r w:rsidR="0D6F5EF2" w:rsidRPr="0C1C06A2">
        <w:rPr>
          <w:rFonts w:ascii="Courier New" w:hAnsi="Courier New" w:cs="Courier New"/>
        </w:rPr>
        <w:t>comunidades locales y pueblos indígenas</w:t>
      </w:r>
      <w:r w:rsidR="66678E02" w:rsidRPr="0C1C06A2">
        <w:rPr>
          <w:rFonts w:ascii="Courier New" w:hAnsi="Courier New" w:cs="Courier New"/>
        </w:rPr>
        <w:t xml:space="preserve"> como </w:t>
      </w:r>
      <w:r w:rsidR="0FE2DF06" w:rsidRPr="0C1C06A2">
        <w:rPr>
          <w:rFonts w:ascii="Courier New" w:hAnsi="Courier New" w:cs="Courier New"/>
        </w:rPr>
        <w:t>contratantes</w:t>
      </w:r>
      <w:r w:rsidR="66678E02" w:rsidRPr="0C1C06A2">
        <w:rPr>
          <w:rFonts w:ascii="Courier New" w:hAnsi="Courier New" w:cs="Courier New"/>
        </w:rPr>
        <w:t xml:space="preserve"> o beneficiarios de los servicios ecosistémicos</w:t>
      </w:r>
      <w:r w:rsidR="2856958C" w:rsidRPr="0C1C06A2">
        <w:rPr>
          <w:rFonts w:ascii="Courier New" w:hAnsi="Courier New" w:cs="Courier New"/>
        </w:rPr>
        <w:t xml:space="preserve"> materia de los contratos; </w:t>
      </w:r>
      <w:r w:rsidRPr="0C1C06A2">
        <w:rPr>
          <w:rFonts w:ascii="Courier New" w:hAnsi="Courier New" w:cs="Courier New"/>
        </w:rPr>
        <w:t>y</w:t>
      </w:r>
      <w:r w:rsidR="77C277FC" w:rsidRPr="0C1C06A2">
        <w:rPr>
          <w:rFonts w:ascii="Courier New" w:hAnsi="Courier New" w:cs="Courier New"/>
        </w:rPr>
        <w:t>/o</w:t>
      </w:r>
      <w:r w:rsidRPr="0C1C06A2">
        <w:rPr>
          <w:rFonts w:ascii="Courier New" w:hAnsi="Courier New" w:cs="Courier New"/>
        </w:rPr>
        <w:t xml:space="preserve"> que se emplacen en sitios prioritarios, zonas de amortiguación, paisajes de conservación, áreas adscritas al derecho real de conservación, áreas importantes para la conservación de aves, áreas claves para la biodiversidad y reservas de la biósfera.</w:t>
      </w:r>
    </w:p>
    <w:p w14:paraId="777FF067" w14:textId="77777777" w:rsidR="009B2EC8" w:rsidRPr="009B2EC8" w:rsidRDefault="009B2EC8" w:rsidP="009B2EC8">
      <w:pPr>
        <w:jc w:val="both"/>
        <w:rPr>
          <w:rFonts w:ascii="Courier New" w:hAnsi="Courier New" w:cs="Courier New"/>
        </w:rPr>
      </w:pPr>
      <w:r w:rsidRPr="71D7482B">
        <w:rPr>
          <w:rFonts w:ascii="Courier New" w:hAnsi="Courier New" w:cs="Courier New"/>
          <w:b/>
          <w:bCs/>
        </w:rPr>
        <w:t>Artículo 21. Acciones de promoción.</w:t>
      </w:r>
      <w:r w:rsidRPr="71D7482B">
        <w:rPr>
          <w:rFonts w:ascii="Courier New" w:hAnsi="Courier New" w:cs="Courier New"/>
        </w:rPr>
        <w:t xml:space="preserve"> El Servicio promoverá la colaboración entre personas que tengan interés en celebrar contratos de retribución, así como la divulgación y reconocimiento de aquellos contratos inscritos en el registro. </w:t>
      </w:r>
    </w:p>
    <w:p w14:paraId="0236A0F9" w14:textId="77777777" w:rsidR="009B2EC8" w:rsidRPr="009B2EC8" w:rsidRDefault="009B2EC8" w:rsidP="009B2EC8">
      <w:pPr>
        <w:jc w:val="both"/>
        <w:rPr>
          <w:rFonts w:ascii="Courier New" w:hAnsi="Courier New" w:cs="Courier New"/>
        </w:rPr>
      </w:pPr>
      <w:r w:rsidRPr="009B2EC8">
        <w:rPr>
          <w:rFonts w:ascii="Courier New" w:hAnsi="Courier New" w:cs="Courier New"/>
        </w:rPr>
        <w:t>Asimismo, podrá promover los contratos de retribución en coordinación con otros órganos de la Administración del Estado, con el objetivo de generar acciones de divulgación del instrumento, o facilitar la asistencia técnica y capacitación para la elaboración del contrato y el cumplimiento de las obligaciones previstas en él.</w:t>
      </w:r>
    </w:p>
    <w:p w14:paraId="04CA262F" w14:textId="77777777" w:rsidR="009B2EC8" w:rsidRPr="009B2EC8" w:rsidRDefault="009B2EC8" w:rsidP="009B2EC8">
      <w:pPr>
        <w:jc w:val="both"/>
        <w:rPr>
          <w:rFonts w:ascii="Courier New" w:hAnsi="Courier New" w:cs="Courier New"/>
        </w:rPr>
      </w:pPr>
      <w:r w:rsidRPr="009B2EC8">
        <w:rPr>
          <w:rFonts w:ascii="Courier New" w:hAnsi="Courier New" w:cs="Courier New"/>
        </w:rPr>
        <w:t>Adicionalmente, podrá proporcionar directrices y guías técnicas para el diseño, implementación, seguimiento y evaluación del contrato de retribución.</w:t>
      </w:r>
    </w:p>
    <w:p w14:paraId="5A27959E" w14:textId="0EBDA322" w:rsidR="009B2EC8" w:rsidRPr="009B2EC8" w:rsidRDefault="07176D42" w:rsidP="00A7515E">
      <w:pPr>
        <w:jc w:val="both"/>
        <w:rPr>
          <w:rFonts w:ascii="Courier New" w:hAnsi="Courier New" w:cs="Courier New"/>
        </w:rPr>
      </w:pPr>
      <w:r w:rsidRPr="71D7482B">
        <w:rPr>
          <w:rFonts w:ascii="Courier New" w:hAnsi="Courier New" w:cs="Courier New"/>
          <w:b/>
          <w:bCs/>
        </w:rPr>
        <w:t>Artículo 22. Programas de retribución.</w:t>
      </w:r>
      <w:r w:rsidRPr="71D7482B">
        <w:rPr>
          <w:rFonts w:ascii="Courier New" w:hAnsi="Courier New" w:cs="Courier New"/>
        </w:rPr>
        <w:t xml:space="preserve"> </w:t>
      </w:r>
      <w:r w:rsidR="4E92BBA7" w:rsidRPr="71D7482B">
        <w:rPr>
          <w:rFonts w:ascii="Courier New" w:hAnsi="Courier New" w:cs="Courier New"/>
        </w:rPr>
        <w:t xml:space="preserve">En conformidad con lo dispuesto en el artículo 70, letra </w:t>
      </w:r>
      <w:r w:rsidR="3923BDAB" w:rsidRPr="71D7482B">
        <w:rPr>
          <w:rFonts w:ascii="Courier New" w:hAnsi="Courier New" w:cs="Courier New"/>
        </w:rPr>
        <w:t>f</w:t>
      </w:r>
      <w:r w:rsidR="4E92BBA7" w:rsidRPr="71D7482B">
        <w:rPr>
          <w:rFonts w:ascii="Courier New" w:hAnsi="Courier New" w:cs="Courier New"/>
        </w:rPr>
        <w:t xml:space="preserve">) de la Ley N° </w:t>
      </w:r>
      <w:r w:rsidR="6C0BBD88" w:rsidRPr="71D7482B">
        <w:rPr>
          <w:rFonts w:ascii="Courier New" w:hAnsi="Courier New" w:cs="Courier New"/>
        </w:rPr>
        <w:t>19.300 sobre</w:t>
      </w:r>
      <w:r w:rsidR="4E92BBA7" w:rsidRPr="71D7482B">
        <w:rPr>
          <w:rFonts w:ascii="Courier New" w:hAnsi="Courier New" w:cs="Courier New"/>
        </w:rPr>
        <w:t xml:space="preserve"> Bases Generales del Medio Ambiente, y con el propósito de cumplir con las políticas ambientales vigentes y fomentar la utilización del instrumento</w:t>
      </w:r>
      <w:r w:rsidR="3923BDAB" w:rsidRPr="71D7482B">
        <w:rPr>
          <w:rFonts w:ascii="Courier New" w:hAnsi="Courier New" w:cs="Courier New"/>
        </w:rPr>
        <w:t>,</w:t>
      </w:r>
      <w:r w:rsidR="4E92BBA7" w:rsidRPr="71D7482B">
        <w:rPr>
          <w:rFonts w:ascii="Courier New" w:hAnsi="Courier New" w:cs="Courier New"/>
        </w:rPr>
        <w:t xml:space="preserve"> el Ministerio del Medio Ambiente podrá </w:t>
      </w:r>
      <w:r w:rsidRPr="71D7482B">
        <w:rPr>
          <w:rFonts w:ascii="Courier New" w:hAnsi="Courier New" w:cs="Courier New"/>
        </w:rPr>
        <w:t xml:space="preserve">establecer programas </w:t>
      </w:r>
      <w:r w:rsidR="4E92BBA7" w:rsidRPr="71D7482B">
        <w:rPr>
          <w:rFonts w:ascii="Courier New" w:hAnsi="Courier New" w:cs="Courier New"/>
        </w:rPr>
        <w:t xml:space="preserve">asociados a los contratos </w:t>
      </w:r>
      <w:r w:rsidRPr="71D7482B">
        <w:rPr>
          <w:rFonts w:ascii="Courier New" w:hAnsi="Courier New" w:cs="Courier New"/>
        </w:rPr>
        <w:t xml:space="preserve">de retribución. </w:t>
      </w:r>
    </w:p>
    <w:p w14:paraId="1E5FB54E" w14:textId="51DC1E9B" w:rsidR="60896A96" w:rsidRDefault="60896A96" w:rsidP="60896A96">
      <w:pPr>
        <w:jc w:val="both"/>
        <w:rPr>
          <w:rFonts w:ascii="Courier New" w:hAnsi="Courier New" w:cs="Courier New"/>
        </w:rPr>
      </w:pPr>
    </w:p>
    <w:p w14:paraId="129329A4" w14:textId="1552EE3C" w:rsidR="009B2EC8" w:rsidRPr="009B2EC8" w:rsidRDefault="009B2EC8" w:rsidP="00FF44A8">
      <w:pPr>
        <w:spacing w:after="0"/>
        <w:jc w:val="center"/>
        <w:rPr>
          <w:rFonts w:ascii="Courier New" w:hAnsi="Courier New" w:cs="Courier New"/>
          <w:b/>
          <w:bCs/>
        </w:rPr>
      </w:pPr>
      <w:r w:rsidRPr="037C0224">
        <w:rPr>
          <w:rFonts w:ascii="Courier New" w:hAnsi="Courier New" w:cs="Courier New"/>
          <w:b/>
          <w:bCs/>
        </w:rPr>
        <w:t>T</w:t>
      </w:r>
      <w:r w:rsidR="1118ECCF" w:rsidRPr="037C0224">
        <w:rPr>
          <w:rFonts w:ascii="Courier New" w:hAnsi="Courier New" w:cs="Courier New"/>
          <w:b/>
          <w:bCs/>
        </w:rPr>
        <w:t>Í</w:t>
      </w:r>
      <w:r w:rsidRPr="037C0224">
        <w:rPr>
          <w:rFonts w:ascii="Courier New" w:hAnsi="Courier New" w:cs="Courier New"/>
          <w:b/>
          <w:bCs/>
        </w:rPr>
        <w:t>TULO FINAL</w:t>
      </w:r>
    </w:p>
    <w:p w14:paraId="32B12623" w14:textId="77777777" w:rsidR="009B2EC8" w:rsidRPr="009B2EC8" w:rsidRDefault="009B2EC8" w:rsidP="00FF44A8">
      <w:pPr>
        <w:spacing w:after="0"/>
        <w:jc w:val="center"/>
        <w:rPr>
          <w:rFonts w:ascii="Courier New" w:hAnsi="Courier New" w:cs="Courier New"/>
          <w:b/>
          <w:bCs/>
        </w:rPr>
      </w:pPr>
      <w:r w:rsidRPr="037C0224">
        <w:rPr>
          <w:rFonts w:ascii="Courier New" w:hAnsi="Courier New" w:cs="Courier New"/>
          <w:b/>
          <w:bCs/>
        </w:rPr>
        <w:t>VIGENCIA</w:t>
      </w:r>
    </w:p>
    <w:p w14:paraId="2597ACBE" w14:textId="77777777" w:rsidR="00445D11" w:rsidRDefault="00445D11" w:rsidP="009B2EC8">
      <w:pPr>
        <w:jc w:val="both"/>
        <w:rPr>
          <w:rFonts w:ascii="Courier New" w:hAnsi="Courier New" w:cs="Courier New"/>
          <w:b/>
        </w:rPr>
      </w:pPr>
    </w:p>
    <w:p w14:paraId="5110D0F9" w14:textId="6AFDCC68" w:rsidR="009B2EC8" w:rsidRPr="009B2EC8" w:rsidRDefault="009B2EC8" w:rsidP="009B2EC8">
      <w:pPr>
        <w:jc w:val="both"/>
        <w:rPr>
          <w:rFonts w:ascii="Courier New" w:hAnsi="Courier New" w:cs="Courier New"/>
        </w:rPr>
      </w:pPr>
      <w:r w:rsidRPr="009B2EC8">
        <w:rPr>
          <w:rFonts w:ascii="Courier New" w:hAnsi="Courier New" w:cs="Courier New"/>
          <w:b/>
        </w:rPr>
        <w:t>Artículo 23. Vigencia.</w:t>
      </w:r>
      <w:r w:rsidRPr="009B2EC8">
        <w:rPr>
          <w:rFonts w:ascii="Courier New" w:hAnsi="Courier New" w:cs="Courier New"/>
        </w:rPr>
        <w:t xml:space="preserve"> </w:t>
      </w:r>
      <w:r w:rsidR="00487A11" w:rsidRPr="00487A11">
        <w:rPr>
          <w:rFonts w:ascii="Courier New" w:hAnsi="Courier New" w:cs="Courier New"/>
        </w:rPr>
        <w:t xml:space="preserve">El presente reglamento entrará en vigencia el 1 de febrero de 2026, una vez que el Servicio entre en operaciones, de conformidad con el artículo 7° del decreto con fuerza de ley N° 2, de 2024, del Ministerio del Medio Ambiente, que fija los grados mínimos y máximos de la escala única de sueldos para el personal de los estamentos que indica del Servicio de Biodiversidad y Áreas Protegidas, y regula otras materias a que se refiere el artículo primero transitorio de la ley Nº 21.600. </w:t>
      </w:r>
    </w:p>
    <w:p w14:paraId="47B1AFE0" w14:textId="77777777" w:rsidR="009F54E5" w:rsidRDefault="009F54E5" w:rsidP="009B2EC8">
      <w:pPr>
        <w:jc w:val="center"/>
        <w:rPr>
          <w:rFonts w:ascii="Courier New" w:hAnsi="Courier New" w:cs="Courier New"/>
          <w:b/>
        </w:rPr>
      </w:pPr>
    </w:p>
    <w:p w14:paraId="310B47DB" w14:textId="206E6F54" w:rsidR="009B2EC8" w:rsidRDefault="009B2EC8" w:rsidP="009B2EC8">
      <w:pPr>
        <w:jc w:val="center"/>
        <w:rPr>
          <w:rFonts w:ascii="Courier New" w:hAnsi="Courier New" w:cs="Courier New"/>
          <w:b/>
        </w:rPr>
      </w:pPr>
      <w:r w:rsidRPr="009B2EC8">
        <w:rPr>
          <w:rFonts w:ascii="Courier New" w:hAnsi="Courier New" w:cs="Courier New"/>
          <w:b/>
        </w:rPr>
        <w:t>DISPOSICIONES TRANSITORIAS</w:t>
      </w:r>
    </w:p>
    <w:p w14:paraId="13863198" w14:textId="1EE00BD5" w:rsidR="74E32537" w:rsidRDefault="74E32537" w:rsidP="5BA6F9CF">
      <w:pPr>
        <w:jc w:val="both"/>
        <w:rPr>
          <w:rFonts w:ascii="Courier New" w:eastAsia="Courier New" w:hAnsi="Courier New" w:cs="Courier New"/>
          <w:color w:val="0078D4"/>
          <w:u w:val="single"/>
        </w:rPr>
      </w:pPr>
      <w:r w:rsidRPr="5BA6F9CF">
        <w:rPr>
          <w:rFonts w:ascii="Courier New" w:eastAsia="Courier New" w:hAnsi="Courier New" w:cs="Courier New"/>
          <w:b/>
          <w:bCs/>
          <w:color w:val="000000" w:themeColor="text1"/>
        </w:rPr>
        <w:t>Artículo primero transitorio.</w:t>
      </w:r>
      <w:r w:rsidRPr="5BA6F9CF">
        <w:rPr>
          <w:rFonts w:ascii="Courier New" w:eastAsia="Courier New" w:hAnsi="Courier New" w:cs="Courier New"/>
          <w:color w:val="000000" w:themeColor="text1"/>
        </w:rPr>
        <w:t xml:space="preserve"> Para efectos de lo señalado en la letra c) del artículo 5, mientras el Servicio no publique la forma de identificación de servicios ecosistémicos a que se refiere el artículo 9, deberá emplearse el sistema de clasificación internacional de servicios ecosistémicos (CICES)</w:t>
      </w:r>
      <w:r w:rsidRPr="009F54E5">
        <w:rPr>
          <w:rFonts w:ascii="Courier New" w:eastAsia="Courier New" w:hAnsi="Courier New" w:cs="Courier New"/>
        </w:rPr>
        <w:t>vigente al momento de promulgación de este reglamento, para los grupos, divisiones y secciones indicadas exclusivamente en la tabla N° 1</w:t>
      </w:r>
      <w:r w:rsidR="74E98BCA" w:rsidRPr="5BA6F9CF">
        <w:rPr>
          <w:rFonts w:ascii="Courier New" w:eastAsia="Courier New" w:hAnsi="Courier New" w:cs="Courier New"/>
        </w:rPr>
        <w:t>.</w:t>
      </w:r>
      <w:r w:rsidRPr="5BA6F9CF">
        <w:rPr>
          <w:rFonts w:ascii="Courier New" w:eastAsia="Courier New" w:hAnsi="Courier New" w:cs="Courier New"/>
          <w:color w:val="000000" w:themeColor="text1"/>
        </w:rPr>
        <w:t xml:space="preserve">  Para tal efecto, la identificación del servicio ecosistémico deberá indicar sección, división y grupo al que pertenece</w:t>
      </w:r>
      <w:r w:rsidR="18BC6AF4" w:rsidRPr="5BA6F9CF">
        <w:rPr>
          <w:rFonts w:ascii="Courier New" w:eastAsia="Courier New" w:hAnsi="Courier New" w:cs="Courier New"/>
          <w:color w:val="000000" w:themeColor="text1"/>
        </w:rPr>
        <w:t>.</w:t>
      </w:r>
    </w:p>
    <w:p w14:paraId="2DAAB56A" w14:textId="3726AB3C" w:rsidR="74E32537" w:rsidRPr="009F54E5" w:rsidRDefault="74E32537" w:rsidP="009F54E5">
      <w:pPr>
        <w:pStyle w:val="Descripcin"/>
        <w:keepNext/>
        <w:jc w:val="center"/>
        <w:rPr>
          <w:rFonts w:ascii="Courier New" w:eastAsia="Courier New" w:hAnsi="Courier New" w:cs="Courier New"/>
          <w:i w:val="0"/>
          <w:iCs w:val="0"/>
          <w:color w:val="auto"/>
        </w:rPr>
      </w:pPr>
      <w:r w:rsidRPr="009F54E5">
        <w:rPr>
          <w:rFonts w:ascii="Courier New" w:eastAsia="Courier New" w:hAnsi="Courier New" w:cs="Courier New"/>
          <w:b/>
          <w:bCs/>
          <w:i w:val="0"/>
          <w:iCs w:val="0"/>
          <w:color w:val="auto"/>
          <w:sz w:val="22"/>
          <w:szCs w:val="22"/>
        </w:rPr>
        <w:t>Tabla 1: Clasificación de Servicios Ecosistémicos finales.</w:t>
      </w:r>
    </w:p>
    <w:tbl>
      <w:tblPr>
        <w:tblStyle w:val="Tablaconcuadrcula"/>
        <w:tblW w:w="90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3"/>
        <w:gridCol w:w="3465"/>
        <w:gridCol w:w="3915"/>
      </w:tblGrid>
      <w:tr w:rsidR="5BA6F9CF" w14:paraId="33545B37" w14:textId="77777777" w:rsidTr="00445D11">
        <w:trPr>
          <w:trHeight w:val="57"/>
        </w:trPr>
        <w:tc>
          <w:tcPr>
            <w:tcW w:w="1693" w:type="dxa"/>
            <w:tcBorders>
              <w:top w:val="single" w:sz="6" w:space="0" w:color="auto"/>
              <w:left w:val="single" w:sz="6" w:space="0" w:color="auto"/>
              <w:bottom w:val="single" w:sz="6" w:space="0" w:color="auto"/>
              <w:right w:val="single" w:sz="6" w:space="0" w:color="auto"/>
            </w:tcBorders>
          </w:tcPr>
          <w:p w14:paraId="54769A16" w14:textId="7DC76005" w:rsidR="5BA6F9CF" w:rsidRDefault="5BA6F9CF" w:rsidP="009F54E5">
            <w:pPr>
              <w:pStyle w:val="TableParagraph"/>
              <w:ind w:left="470"/>
              <w:rPr>
                <w:rFonts w:ascii="Courier New" w:eastAsia="Courier New" w:hAnsi="Courier New" w:cs="Courier New"/>
                <w:sz w:val="20"/>
                <w:szCs w:val="20"/>
              </w:rPr>
            </w:pPr>
            <w:r w:rsidRPr="5BA6F9CF">
              <w:rPr>
                <w:rFonts w:ascii="Courier New" w:eastAsia="Courier New" w:hAnsi="Courier New" w:cs="Courier New"/>
                <w:b/>
                <w:bCs/>
                <w:sz w:val="20"/>
                <w:szCs w:val="20"/>
              </w:rPr>
              <w:t>Sección</w:t>
            </w:r>
          </w:p>
        </w:tc>
        <w:tc>
          <w:tcPr>
            <w:tcW w:w="3465" w:type="dxa"/>
            <w:tcBorders>
              <w:top w:val="single" w:sz="6" w:space="0" w:color="auto"/>
              <w:left w:val="single" w:sz="6" w:space="0" w:color="auto"/>
              <w:bottom w:val="single" w:sz="6" w:space="0" w:color="auto"/>
              <w:right w:val="single" w:sz="6" w:space="0" w:color="auto"/>
            </w:tcBorders>
          </w:tcPr>
          <w:p w14:paraId="6088EEB5" w14:textId="68ECA7BC" w:rsidR="5BA6F9CF" w:rsidRDefault="5BA6F9CF" w:rsidP="009F54E5">
            <w:pPr>
              <w:pStyle w:val="TableParagraph"/>
              <w:ind w:left="39"/>
              <w:jc w:val="center"/>
              <w:rPr>
                <w:rFonts w:ascii="Courier New" w:eastAsia="Courier New" w:hAnsi="Courier New" w:cs="Courier New"/>
                <w:sz w:val="20"/>
                <w:szCs w:val="20"/>
              </w:rPr>
            </w:pPr>
            <w:r w:rsidRPr="5BA6F9CF">
              <w:rPr>
                <w:rFonts w:ascii="Courier New" w:eastAsia="Courier New" w:hAnsi="Courier New" w:cs="Courier New"/>
                <w:b/>
                <w:bCs/>
                <w:sz w:val="20"/>
                <w:szCs w:val="20"/>
              </w:rPr>
              <w:t>División</w:t>
            </w:r>
          </w:p>
        </w:tc>
        <w:tc>
          <w:tcPr>
            <w:tcW w:w="3915" w:type="dxa"/>
            <w:tcBorders>
              <w:top w:val="single" w:sz="6" w:space="0" w:color="auto"/>
              <w:left w:val="single" w:sz="6" w:space="0" w:color="auto"/>
              <w:bottom w:val="single" w:sz="6" w:space="0" w:color="auto"/>
              <w:right w:val="single" w:sz="6" w:space="0" w:color="auto"/>
            </w:tcBorders>
          </w:tcPr>
          <w:p w14:paraId="73245B71" w14:textId="2A0A8F1F"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b/>
                <w:bCs/>
                <w:sz w:val="20"/>
                <w:szCs w:val="20"/>
              </w:rPr>
              <w:t>Grupo</w:t>
            </w:r>
          </w:p>
        </w:tc>
      </w:tr>
      <w:tr w:rsidR="5BA6F9CF" w14:paraId="3F37370C" w14:textId="77777777" w:rsidTr="00445D11">
        <w:trPr>
          <w:trHeight w:val="57"/>
        </w:trPr>
        <w:tc>
          <w:tcPr>
            <w:tcW w:w="1693" w:type="dxa"/>
            <w:vMerge w:val="restart"/>
            <w:tcBorders>
              <w:top w:val="single" w:sz="6" w:space="0" w:color="auto"/>
              <w:left w:val="single" w:sz="6" w:space="0" w:color="auto"/>
              <w:bottom w:val="single" w:sz="6" w:space="0" w:color="auto"/>
              <w:right w:val="single" w:sz="6" w:space="0" w:color="auto"/>
            </w:tcBorders>
          </w:tcPr>
          <w:p w14:paraId="2FE90BC1" w14:textId="2503A92B" w:rsidR="0C7475B3" w:rsidRDefault="0C7475B3" w:rsidP="5BA6F9CF">
            <w:pPr>
              <w:rPr>
                <w:rFonts w:ascii="Courier New" w:eastAsia="Courier New" w:hAnsi="Courier New" w:cs="Courier New"/>
                <w:sz w:val="20"/>
                <w:szCs w:val="20"/>
              </w:rPr>
            </w:pPr>
            <w:r w:rsidRPr="5BA6F9CF">
              <w:rPr>
                <w:rFonts w:ascii="Courier New" w:eastAsia="Courier New" w:hAnsi="Courier New" w:cs="Courier New"/>
                <w:sz w:val="20"/>
                <w:szCs w:val="20"/>
              </w:rPr>
              <w:t>Provisión</w:t>
            </w:r>
          </w:p>
        </w:tc>
        <w:tc>
          <w:tcPr>
            <w:tcW w:w="3465" w:type="dxa"/>
            <w:tcBorders>
              <w:top w:val="single" w:sz="6" w:space="0" w:color="auto"/>
              <w:left w:val="single" w:sz="6" w:space="0" w:color="auto"/>
              <w:bottom w:val="single" w:sz="6" w:space="0" w:color="auto"/>
              <w:right w:val="single" w:sz="6" w:space="0" w:color="auto"/>
            </w:tcBorders>
          </w:tcPr>
          <w:p w14:paraId="331A5052" w14:textId="16D27B4D" w:rsidR="0C7475B3" w:rsidRDefault="0C7475B3" w:rsidP="009F54E5">
            <w:pPr>
              <w:pStyle w:val="TableParagraph"/>
              <w:rPr>
                <w:rFonts w:ascii="Courier New" w:eastAsia="Courier New" w:hAnsi="Courier New" w:cs="Courier New"/>
                <w:sz w:val="20"/>
                <w:szCs w:val="20"/>
              </w:rPr>
            </w:pPr>
            <w:r w:rsidRPr="5BA6F9CF">
              <w:rPr>
                <w:rFonts w:ascii="Courier New" w:eastAsia="Courier New" w:hAnsi="Courier New" w:cs="Courier New"/>
                <w:sz w:val="20"/>
                <w:szCs w:val="20"/>
              </w:rPr>
              <w:t>Nutrición</w:t>
            </w:r>
          </w:p>
        </w:tc>
        <w:tc>
          <w:tcPr>
            <w:tcW w:w="3915" w:type="dxa"/>
            <w:tcBorders>
              <w:top w:val="single" w:sz="6" w:space="0" w:color="auto"/>
              <w:left w:val="single" w:sz="6" w:space="0" w:color="auto"/>
              <w:bottom w:val="single" w:sz="6" w:space="0" w:color="auto"/>
              <w:right w:val="single" w:sz="6" w:space="0" w:color="auto"/>
            </w:tcBorders>
          </w:tcPr>
          <w:p w14:paraId="446D41F5" w14:textId="171AAA52"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Agua</w:t>
            </w:r>
          </w:p>
        </w:tc>
      </w:tr>
      <w:tr w:rsidR="5BA6F9CF" w14:paraId="7F66EC93" w14:textId="77777777" w:rsidTr="00445D11">
        <w:trPr>
          <w:trHeight w:val="57"/>
        </w:trPr>
        <w:tc>
          <w:tcPr>
            <w:tcW w:w="1693" w:type="dxa"/>
            <w:vMerge/>
            <w:tcBorders>
              <w:left w:val="single" w:sz="0" w:space="0" w:color="auto"/>
              <w:right w:val="single" w:sz="0" w:space="0" w:color="auto"/>
            </w:tcBorders>
            <w:vAlign w:val="center"/>
          </w:tcPr>
          <w:p w14:paraId="37B4AE17" w14:textId="77777777" w:rsidR="008D32BF" w:rsidRDefault="008D32BF"/>
        </w:tc>
        <w:tc>
          <w:tcPr>
            <w:tcW w:w="3465" w:type="dxa"/>
            <w:tcBorders>
              <w:top w:val="single" w:sz="6" w:space="0" w:color="auto"/>
              <w:left w:val="single" w:sz="6" w:space="0" w:color="auto"/>
              <w:bottom w:val="single" w:sz="6" w:space="0" w:color="auto"/>
              <w:right w:val="single" w:sz="6" w:space="0" w:color="auto"/>
            </w:tcBorders>
          </w:tcPr>
          <w:p w14:paraId="35DCF062" w14:textId="52AA13B0" w:rsidR="5BA6F9CF" w:rsidRDefault="5BA6F9CF" w:rsidP="00445D11">
            <w:pPr>
              <w:pStyle w:val="TableParagraph"/>
              <w:rPr>
                <w:rFonts w:ascii="Courier New" w:eastAsia="Courier New" w:hAnsi="Courier New" w:cs="Courier New"/>
                <w:sz w:val="20"/>
                <w:szCs w:val="20"/>
              </w:rPr>
            </w:pPr>
            <w:r w:rsidRPr="5BA6F9CF">
              <w:rPr>
                <w:rFonts w:ascii="Courier New" w:eastAsia="Courier New" w:hAnsi="Courier New" w:cs="Courier New"/>
                <w:sz w:val="20"/>
                <w:szCs w:val="20"/>
              </w:rPr>
              <w:t>Materiales</w:t>
            </w:r>
          </w:p>
        </w:tc>
        <w:tc>
          <w:tcPr>
            <w:tcW w:w="3915" w:type="dxa"/>
            <w:tcBorders>
              <w:top w:val="single" w:sz="6" w:space="0" w:color="auto"/>
              <w:left w:val="single" w:sz="6" w:space="0" w:color="auto"/>
              <w:bottom w:val="single" w:sz="6" w:space="0" w:color="auto"/>
              <w:right w:val="single" w:sz="6" w:space="0" w:color="auto"/>
            </w:tcBorders>
          </w:tcPr>
          <w:p w14:paraId="49F845B4" w14:textId="5BF70F2B" w:rsidR="5BA6F9CF" w:rsidRPr="009F54E5" w:rsidRDefault="5BA6F9CF" w:rsidP="009F54E5">
            <w:pPr>
              <w:pStyle w:val="TableParagraph"/>
              <w:ind w:left="93"/>
              <w:rPr>
                <w:rFonts w:ascii="Courier New" w:eastAsia="Courier New" w:hAnsi="Courier New" w:cs="Courier New"/>
                <w:strike/>
                <w:sz w:val="20"/>
                <w:szCs w:val="20"/>
              </w:rPr>
            </w:pPr>
            <w:r w:rsidRPr="009F54E5">
              <w:rPr>
                <w:rFonts w:ascii="Courier New" w:eastAsia="Courier New" w:hAnsi="Courier New" w:cs="Courier New"/>
                <w:sz w:val="20"/>
                <w:szCs w:val="20"/>
              </w:rPr>
              <w:t>Material genético</w:t>
            </w:r>
            <w:r w:rsidR="2C701833" w:rsidRPr="009F54E5">
              <w:rPr>
                <w:rFonts w:ascii="Courier New" w:eastAsia="Courier New" w:hAnsi="Courier New" w:cs="Courier New"/>
                <w:sz w:val="20"/>
                <w:szCs w:val="20"/>
              </w:rPr>
              <w:t xml:space="preserve"> </w:t>
            </w:r>
          </w:p>
        </w:tc>
      </w:tr>
      <w:tr w:rsidR="5BA6F9CF" w14:paraId="10920268" w14:textId="77777777" w:rsidTr="00445D11">
        <w:trPr>
          <w:trHeight w:val="57"/>
        </w:trPr>
        <w:tc>
          <w:tcPr>
            <w:tcW w:w="1693" w:type="dxa"/>
            <w:vMerge w:val="restart"/>
            <w:tcBorders>
              <w:top w:val="single" w:sz="6" w:space="0" w:color="auto"/>
              <w:left w:val="single" w:sz="6" w:space="0" w:color="auto"/>
              <w:bottom w:val="single" w:sz="6" w:space="0" w:color="auto"/>
              <w:right w:val="single" w:sz="6" w:space="0" w:color="auto"/>
            </w:tcBorders>
          </w:tcPr>
          <w:p w14:paraId="32149795" w14:textId="4A26C83A" w:rsidR="5BA6F9CF" w:rsidRDefault="5BA6F9CF" w:rsidP="009F54E5">
            <w:pPr>
              <w:widowControl w:val="0"/>
              <w:rPr>
                <w:rFonts w:ascii="Courier New" w:eastAsia="Courier New" w:hAnsi="Courier New" w:cs="Courier New"/>
                <w:sz w:val="20"/>
                <w:szCs w:val="20"/>
              </w:rPr>
            </w:pPr>
          </w:p>
          <w:p w14:paraId="1C392EE3" w14:textId="0F697337" w:rsidR="5BA6F9CF" w:rsidRDefault="5BA6F9CF" w:rsidP="009F54E5">
            <w:pPr>
              <w:widowControl w:val="0"/>
              <w:rPr>
                <w:rFonts w:ascii="Courier New" w:eastAsia="Courier New" w:hAnsi="Courier New" w:cs="Courier New"/>
                <w:sz w:val="20"/>
                <w:szCs w:val="20"/>
              </w:rPr>
            </w:pPr>
          </w:p>
          <w:p w14:paraId="70753667" w14:textId="40D811A2" w:rsidR="5BA6F9CF" w:rsidRDefault="5BA6F9CF" w:rsidP="009F54E5">
            <w:pPr>
              <w:widowControl w:val="0"/>
              <w:rPr>
                <w:rFonts w:ascii="Courier New" w:eastAsia="Courier New" w:hAnsi="Courier New" w:cs="Courier New"/>
                <w:sz w:val="20"/>
                <w:szCs w:val="20"/>
              </w:rPr>
            </w:pPr>
          </w:p>
          <w:p w14:paraId="378B7C51" w14:textId="494B60FF" w:rsidR="5BA6F9CF" w:rsidRDefault="5BA6F9CF" w:rsidP="009F54E5">
            <w:pPr>
              <w:widowControl w:val="0"/>
              <w:rPr>
                <w:rFonts w:ascii="Courier New" w:eastAsia="Courier New" w:hAnsi="Courier New" w:cs="Courier New"/>
                <w:sz w:val="20"/>
                <w:szCs w:val="20"/>
              </w:rPr>
            </w:pPr>
          </w:p>
          <w:p w14:paraId="38FDED34" w14:textId="2079B37E" w:rsidR="5BA6F9CF" w:rsidRDefault="5BA6F9CF" w:rsidP="009F54E5">
            <w:pPr>
              <w:widowControl w:val="0"/>
              <w:rPr>
                <w:rFonts w:ascii="Courier New" w:eastAsia="Courier New" w:hAnsi="Courier New" w:cs="Courier New"/>
                <w:sz w:val="20"/>
                <w:szCs w:val="20"/>
              </w:rPr>
            </w:pPr>
          </w:p>
          <w:p w14:paraId="6C827F12" w14:textId="0F3F6C8C" w:rsidR="5BA6F9CF" w:rsidRDefault="5BA6F9CF" w:rsidP="009F54E5">
            <w:pPr>
              <w:widowControl w:val="0"/>
              <w:rPr>
                <w:rFonts w:ascii="Courier New" w:eastAsia="Courier New" w:hAnsi="Courier New" w:cs="Courier New"/>
                <w:sz w:val="20"/>
                <w:szCs w:val="20"/>
              </w:rPr>
            </w:pPr>
          </w:p>
          <w:p w14:paraId="18F46C5F" w14:textId="09029794" w:rsidR="5BA6F9CF" w:rsidRDefault="5BA6F9CF" w:rsidP="009F54E5">
            <w:pPr>
              <w:widowControl w:val="0"/>
              <w:rPr>
                <w:rFonts w:ascii="Courier New" w:eastAsia="Courier New" w:hAnsi="Courier New" w:cs="Courier New"/>
                <w:sz w:val="20"/>
                <w:szCs w:val="20"/>
              </w:rPr>
            </w:pPr>
          </w:p>
          <w:p w14:paraId="7B5856D5" w14:textId="36BCA56A" w:rsidR="5BA6F9CF" w:rsidRDefault="5BA6F9CF" w:rsidP="009F54E5">
            <w:pPr>
              <w:widowControl w:val="0"/>
              <w:rPr>
                <w:rFonts w:ascii="Courier New" w:eastAsia="Courier New" w:hAnsi="Courier New" w:cs="Courier New"/>
                <w:sz w:val="20"/>
                <w:szCs w:val="20"/>
              </w:rPr>
            </w:pPr>
          </w:p>
          <w:p w14:paraId="7B1F1A5D" w14:textId="3CD1BD00" w:rsidR="5BA6F9CF" w:rsidRDefault="5BA6F9CF" w:rsidP="009F54E5">
            <w:pPr>
              <w:pStyle w:val="TableParagraph"/>
              <w:ind w:left="252" w:hanging="46"/>
              <w:rPr>
                <w:rFonts w:ascii="Courier New" w:eastAsia="Courier New" w:hAnsi="Courier New" w:cs="Courier New"/>
                <w:sz w:val="20"/>
                <w:szCs w:val="20"/>
              </w:rPr>
            </w:pPr>
            <w:r w:rsidRPr="5BA6F9CF">
              <w:rPr>
                <w:rFonts w:ascii="Courier New" w:eastAsia="Courier New" w:hAnsi="Courier New" w:cs="Courier New"/>
                <w:sz w:val="20"/>
                <w:szCs w:val="20"/>
              </w:rPr>
              <w:t>Regulación y Mantención</w:t>
            </w:r>
          </w:p>
        </w:tc>
        <w:tc>
          <w:tcPr>
            <w:tcW w:w="3465" w:type="dxa"/>
            <w:vMerge w:val="restart"/>
            <w:tcBorders>
              <w:top w:val="single" w:sz="6" w:space="0" w:color="auto"/>
              <w:left w:val="single" w:sz="6" w:space="0" w:color="auto"/>
              <w:bottom w:val="single" w:sz="6" w:space="0" w:color="auto"/>
              <w:right w:val="single" w:sz="6" w:space="0" w:color="auto"/>
            </w:tcBorders>
          </w:tcPr>
          <w:p w14:paraId="1A775506" w14:textId="77C3BD18" w:rsidR="5BA6F9CF" w:rsidRDefault="5BA6F9CF" w:rsidP="00445D11">
            <w:pPr>
              <w:widowControl w:val="0"/>
              <w:rPr>
                <w:rFonts w:ascii="Courier New" w:eastAsia="Courier New" w:hAnsi="Courier New" w:cs="Courier New"/>
                <w:sz w:val="20"/>
                <w:szCs w:val="20"/>
              </w:rPr>
            </w:pPr>
            <w:r w:rsidRPr="5BA6F9CF">
              <w:rPr>
                <w:rFonts w:ascii="Courier New" w:eastAsia="Courier New" w:hAnsi="Courier New" w:cs="Courier New"/>
                <w:sz w:val="20"/>
                <w:szCs w:val="20"/>
              </w:rPr>
              <w:t>Mediación de residuos,</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sustancias tóxicas y otras</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molestias</w:t>
            </w:r>
          </w:p>
        </w:tc>
        <w:tc>
          <w:tcPr>
            <w:tcW w:w="3915" w:type="dxa"/>
            <w:tcBorders>
              <w:top w:val="single" w:sz="6" w:space="0" w:color="auto"/>
              <w:left w:val="single" w:sz="6" w:space="0" w:color="auto"/>
              <w:bottom w:val="single" w:sz="6" w:space="0" w:color="auto"/>
              <w:right w:val="single" w:sz="6" w:space="0" w:color="auto"/>
            </w:tcBorders>
          </w:tcPr>
          <w:p w14:paraId="3D8568AF" w14:textId="5B9CFC34"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Mediación vía biota</w:t>
            </w:r>
          </w:p>
        </w:tc>
      </w:tr>
      <w:tr w:rsidR="5BA6F9CF" w14:paraId="4A4C3008" w14:textId="77777777" w:rsidTr="00445D11">
        <w:trPr>
          <w:trHeight w:val="57"/>
        </w:trPr>
        <w:tc>
          <w:tcPr>
            <w:tcW w:w="1693" w:type="dxa"/>
            <w:vMerge/>
            <w:tcBorders>
              <w:left w:val="single" w:sz="0" w:space="0" w:color="auto"/>
              <w:right w:val="single" w:sz="0" w:space="0" w:color="auto"/>
            </w:tcBorders>
            <w:vAlign w:val="center"/>
          </w:tcPr>
          <w:p w14:paraId="0C6B32DE"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53E6AAFC"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0C319786" w14:textId="4773A7DF"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Mediación vía ecosistemas</w:t>
            </w:r>
          </w:p>
        </w:tc>
      </w:tr>
      <w:tr w:rsidR="5BA6F9CF" w14:paraId="6087E774" w14:textId="77777777" w:rsidTr="00445D11">
        <w:trPr>
          <w:trHeight w:val="57"/>
        </w:trPr>
        <w:tc>
          <w:tcPr>
            <w:tcW w:w="1693" w:type="dxa"/>
            <w:vMerge/>
            <w:tcBorders>
              <w:left w:val="single" w:sz="0" w:space="0" w:color="auto"/>
              <w:right w:val="single" w:sz="0" w:space="0" w:color="auto"/>
            </w:tcBorders>
            <w:vAlign w:val="center"/>
          </w:tcPr>
          <w:p w14:paraId="1BEA81BF" w14:textId="77777777" w:rsidR="008D32BF" w:rsidRDefault="008D32BF"/>
        </w:tc>
        <w:tc>
          <w:tcPr>
            <w:tcW w:w="3465" w:type="dxa"/>
            <w:vMerge w:val="restart"/>
            <w:tcBorders>
              <w:top w:val="single" w:sz="6" w:space="0" w:color="auto"/>
              <w:left w:val="single" w:sz="6" w:space="0" w:color="auto"/>
              <w:bottom w:val="single" w:sz="6" w:space="0" w:color="auto"/>
              <w:right w:val="single" w:sz="6" w:space="0" w:color="auto"/>
            </w:tcBorders>
          </w:tcPr>
          <w:p w14:paraId="73B2D841" w14:textId="2B3A4A77" w:rsidR="5BA6F9CF" w:rsidRDefault="5BA6F9CF" w:rsidP="00445D11">
            <w:pPr>
              <w:widowControl w:val="0"/>
              <w:rPr>
                <w:rFonts w:ascii="Courier New" w:eastAsia="Courier New" w:hAnsi="Courier New" w:cs="Courier New"/>
                <w:sz w:val="20"/>
                <w:szCs w:val="20"/>
              </w:rPr>
            </w:pPr>
            <w:r w:rsidRPr="5BA6F9CF">
              <w:rPr>
                <w:rFonts w:ascii="Courier New" w:eastAsia="Courier New" w:hAnsi="Courier New" w:cs="Courier New"/>
                <w:sz w:val="20"/>
                <w:szCs w:val="20"/>
              </w:rPr>
              <w:t>Mediación de flujos</w:t>
            </w:r>
          </w:p>
        </w:tc>
        <w:tc>
          <w:tcPr>
            <w:tcW w:w="3915" w:type="dxa"/>
            <w:tcBorders>
              <w:top w:val="single" w:sz="6" w:space="0" w:color="auto"/>
              <w:left w:val="single" w:sz="6" w:space="0" w:color="auto"/>
              <w:bottom w:val="single" w:sz="6" w:space="0" w:color="auto"/>
              <w:right w:val="single" w:sz="6" w:space="0" w:color="auto"/>
            </w:tcBorders>
          </w:tcPr>
          <w:p w14:paraId="10A7FA2E" w14:textId="15C28B80"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Flujos de masa</w:t>
            </w:r>
          </w:p>
        </w:tc>
      </w:tr>
      <w:tr w:rsidR="5BA6F9CF" w14:paraId="3D03FC30" w14:textId="77777777" w:rsidTr="00445D11">
        <w:trPr>
          <w:trHeight w:val="57"/>
        </w:trPr>
        <w:tc>
          <w:tcPr>
            <w:tcW w:w="1693" w:type="dxa"/>
            <w:vMerge/>
            <w:tcBorders>
              <w:left w:val="single" w:sz="0" w:space="0" w:color="auto"/>
              <w:right w:val="single" w:sz="0" w:space="0" w:color="auto"/>
            </w:tcBorders>
            <w:vAlign w:val="center"/>
          </w:tcPr>
          <w:p w14:paraId="11149974"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1212812C"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2F914454" w14:textId="51136E5A"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Flujos líquidos</w:t>
            </w:r>
          </w:p>
        </w:tc>
      </w:tr>
      <w:tr w:rsidR="5BA6F9CF" w14:paraId="1B5C6581" w14:textId="77777777" w:rsidTr="00445D11">
        <w:trPr>
          <w:trHeight w:val="57"/>
        </w:trPr>
        <w:tc>
          <w:tcPr>
            <w:tcW w:w="1693" w:type="dxa"/>
            <w:vMerge/>
            <w:tcBorders>
              <w:left w:val="single" w:sz="0" w:space="0" w:color="auto"/>
              <w:bottom w:val="single" w:sz="0" w:space="0" w:color="auto"/>
              <w:right w:val="single" w:sz="0" w:space="0" w:color="auto"/>
            </w:tcBorders>
            <w:vAlign w:val="center"/>
          </w:tcPr>
          <w:p w14:paraId="691E0262"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025B1079"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3A033348" w14:textId="64DD55FF"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Flujos gaseosos/aire</w:t>
            </w:r>
          </w:p>
        </w:tc>
      </w:tr>
      <w:tr w:rsidR="5BA6F9CF" w14:paraId="7ADEE580" w14:textId="77777777" w:rsidTr="00445D11">
        <w:trPr>
          <w:trHeight w:val="57"/>
        </w:trPr>
        <w:tc>
          <w:tcPr>
            <w:tcW w:w="1693" w:type="dxa"/>
            <w:vMerge/>
            <w:tcBorders>
              <w:left w:val="single" w:sz="0" w:space="0" w:color="auto"/>
              <w:right w:val="single" w:sz="0" w:space="0" w:color="auto"/>
            </w:tcBorders>
            <w:vAlign w:val="center"/>
          </w:tcPr>
          <w:p w14:paraId="459F2344" w14:textId="77777777" w:rsidR="008D32BF" w:rsidRDefault="008D32BF"/>
        </w:tc>
        <w:tc>
          <w:tcPr>
            <w:tcW w:w="3465" w:type="dxa"/>
            <w:vMerge w:val="restart"/>
            <w:tcBorders>
              <w:top w:val="single" w:sz="6" w:space="0" w:color="auto"/>
              <w:left w:val="single" w:sz="6" w:space="0" w:color="auto"/>
              <w:bottom w:val="single" w:sz="6" w:space="0" w:color="auto"/>
              <w:right w:val="single" w:sz="6" w:space="0" w:color="auto"/>
            </w:tcBorders>
          </w:tcPr>
          <w:p w14:paraId="7852CF25" w14:textId="5C622F2F" w:rsidR="5BA6F9CF" w:rsidRDefault="5BA6F9CF" w:rsidP="009F54E5">
            <w:pPr>
              <w:widowControl w:val="0"/>
              <w:rPr>
                <w:rFonts w:ascii="Courier New" w:eastAsia="Courier New" w:hAnsi="Courier New" w:cs="Courier New"/>
                <w:sz w:val="20"/>
                <w:szCs w:val="20"/>
              </w:rPr>
            </w:pPr>
          </w:p>
          <w:p w14:paraId="01451802" w14:textId="462BE67B" w:rsidR="5BA6F9CF" w:rsidRDefault="5BA6F9CF" w:rsidP="009F54E5">
            <w:pPr>
              <w:widowControl w:val="0"/>
              <w:rPr>
                <w:rFonts w:ascii="Courier New" w:eastAsia="Courier New" w:hAnsi="Courier New" w:cs="Courier New"/>
                <w:sz w:val="20"/>
                <w:szCs w:val="20"/>
              </w:rPr>
            </w:pPr>
          </w:p>
          <w:p w14:paraId="38DD5AEE" w14:textId="142397E2" w:rsidR="5BA6F9CF" w:rsidRDefault="5BA6F9CF" w:rsidP="00445D11">
            <w:pPr>
              <w:pStyle w:val="TableParagraph"/>
              <w:ind w:left="93" w:right="209"/>
              <w:rPr>
                <w:rFonts w:ascii="Courier New" w:eastAsia="Courier New" w:hAnsi="Courier New" w:cs="Courier New"/>
                <w:sz w:val="20"/>
                <w:szCs w:val="20"/>
              </w:rPr>
            </w:pPr>
            <w:r w:rsidRPr="5BA6F9CF">
              <w:rPr>
                <w:rFonts w:ascii="Courier New" w:eastAsia="Courier New" w:hAnsi="Courier New" w:cs="Courier New"/>
                <w:sz w:val="20"/>
                <w:szCs w:val="20"/>
              </w:rPr>
              <w:t>Mantenimiento de las</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condiciones físicas,</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químicas, biológicas</w:t>
            </w:r>
          </w:p>
        </w:tc>
        <w:tc>
          <w:tcPr>
            <w:tcW w:w="3915" w:type="dxa"/>
            <w:tcBorders>
              <w:top w:val="single" w:sz="6" w:space="0" w:color="auto"/>
              <w:left w:val="single" w:sz="6" w:space="0" w:color="auto"/>
              <w:bottom w:val="single" w:sz="6" w:space="0" w:color="auto"/>
              <w:right w:val="single" w:sz="6" w:space="0" w:color="auto"/>
            </w:tcBorders>
          </w:tcPr>
          <w:p w14:paraId="1331EBBD" w14:textId="658A9535" w:rsidR="5BA6F9CF" w:rsidRDefault="5BA6F9CF" w:rsidP="00445D11">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Mantención de ciclo de vida,</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hábitat y protección de material genético</w:t>
            </w:r>
          </w:p>
        </w:tc>
      </w:tr>
      <w:tr w:rsidR="5BA6F9CF" w14:paraId="4439DC4B" w14:textId="77777777" w:rsidTr="00445D11">
        <w:trPr>
          <w:trHeight w:val="57"/>
        </w:trPr>
        <w:tc>
          <w:tcPr>
            <w:tcW w:w="1693" w:type="dxa"/>
            <w:vMerge/>
            <w:tcBorders>
              <w:left w:val="single" w:sz="0" w:space="0" w:color="auto"/>
              <w:right w:val="single" w:sz="0" w:space="0" w:color="auto"/>
            </w:tcBorders>
            <w:vAlign w:val="center"/>
          </w:tcPr>
          <w:p w14:paraId="0A748C18" w14:textId="77777777" w:rsidR="008D32BF" w:rsidRDefault="008D32BF"/>
        </w:tc>
        <w:tc>
          <w:tcPr>
            <w:tcW w:w="3465" w:type="dxa"/>
            <w:vMerge/>
            <w:tcBorders>
              <w:left w:val="single" w:sz="0" w:space="0" w:color="auto"/>
              <w:right w:val="single" w:sz="0" w:space="0" w:color="auto"/>
            </w:tcBorders>
            <w:vAlign w:val="center"/>
          </w:tcPr>
          <w:p w14:paraId="22A327E2"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4C93CE06" w14:textId="7CDD91F6" w:rsidR="5BA6F9CF" w:rsidRDefault="5BA6F9CF" w:rsidP="00445D11">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Control de plagas y</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enfermedades</w:t>
            </w:r>
          </w:p>
        </w:tc>
      </w:tr>
      <w:tr w:rsidR="5BA6F9CF" w14:paraId="560F01D2" w14:textId="77777777" w:rsidTr="00445D11">
        <w:trPr>
          <w:trHeight w:val="57"/>
        </w:trPr>
        <w:tc>
          <w:tcPr>
            <w:tcW w:w="1693" w:type="dxa"/>
            <w:vMerge/>
            <w:tcBorders>
              <w:left w:val="single" w:sz="0" w:space="0" w:color="auto"/>
              <w:right w:val="single" w:sz="0" w:space="0" w:color="auto"/>
            </w:tcBorders>
            <w:vAlign w:val="center"/>
          </w:tcPr>
          <w:p w14:paraId="232E11B1"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787FEF25"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5D2541F5" w14:textId="32703D7D"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Composición y formación del suelo</w:t>
            </w:r>
          </w:p>
        </w:tc>
      </w:tr>
      <w:tr w:rsidR="5BA6F9CF" w14:paraId="3AD73A52" w14:textId="77777777" w:rsidTr="00445D11">
        <w:trPr>
          <w:trHeight w:val="57"/>
        </w:trPr>
        <w:tc>
          <w:tcPr>
            <w:tcW w:w="1693" w:type="dxa"/>
            <w:vMerge/>
            <w:tcBorders>
              <w:left w:val="single" w:sz="0" w:space="0" w:color="auto"/>
              <w:right w:val="single" w:sz="0" w:space="0" w:color="auto"/>
            </w:tcBorders>
            <w:vAlign w:val="center"/>
          </w:tcPr>
          <w:p w14:paraId="4C94765A" w14:textId="77777777" w:rsidR="008D32BF" w:rsidRDefault="008D32BF"/>
        </w:tc>
        <w:tc>
          <w:tcPr>
            <w:tcW w:w="3465" w:type="dxa"/>
            <w:vMerge/>
            <w:tcBorders>
              <w:left w:val="single" w:sz="0" w:space="0" w:color="auto"/>
              <w:right w:val="single" w:sz="0" w:space="0" w:color="auto"/>
            </w:tcBorders>
            <w:vAlign w:val="center"/>
          </w:tcPr>
          <w:p w14:paraId="2B5BF01E"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6F032B51" w14:textId="36E18B36"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Condiciones del agua</w:t>
            </w:r>
          </w:p>
        </w:tc>
      </w:tr>
      <w:tr w:rsidR="5BA6F9CF" w14:paraId="32647BBE" w14:textId="77777777" w:rsidTr="00445D11">
        <w:trPr>
          <w:trHeight w:val="57"/>
        </w:trPr>
        <w:tc>
          <w:tcPr>
            <w:tcW w:w="1693" w:type="dxa"/>
            <w:vMerge/>
            <w:tcBorders>
              <w:left w:val="single" w:sz="0" w:space="0" w:color="auto"/>
              <w:bottom w:val="single" w:sz="0" w:space="0" w:color="auto"/>
              <w:right w:val="single" w:sz="0" w:space="0" w:color="auto"/>
            </w:tcBorders>
            <w:vAlign w:val="center"/>
          </w:tcPr>
          <w:p w14:paraId="06AC3C75"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1E751D92"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2AFAA0D0" w14:textId="1AFFED1D" w:rsidR="5BA6F9CF" w:rsidRDefault="5BA6F9CF" w:rsidP="00445D11">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Regulación del clima y la</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composición atmosférica</w:t>
            </w:r>
          </w:p>
        </w:tc>
      </w:tr>
      <w:tr w:rsidR="5BA6F9CF" w14:paraId="12909C35" w14:textId="77777777" w:rsidTr="00445D11">
        <w:trPr>
          <w:trHeight w:val="57"/>
        </w:trPr>
        <w:tc>
          <w:tcPr>
            <w:tcW w:w="1693" w:type="dxa"/>
            <w:vMerge w:val="restart"/>
            <w:tcBorders>
              <w:top w:val="single" w:sz="6" w:space="0" w:color="auto"/>
              <w:left w:val="single" w:sz="6" w:space="0" w:color="auto"/>
              <w:bottom w:val="single" w:sz="6" w:space="0" w:color="auto"/>
              <w:right w:val="single" w:sz="6" w:space="0" w:color="auto"/>
            </w:tcBorders>
          </w:tcPr>
          <w:p w14:paraId="3C4A454D" w14:textId="025EE170" w:rsidR="5BA6F9CF" w:rsidRDefault="5BA6F9CF" w:rsidP="009F54E5">
            <w:pPr>
              <w:widowControl w:val="0"/>
              <w:rPr>
                <w:rFonts w:ascii="Courier New" w:eastAsia="Courier New" w:hAnsi="Courier New" w:cs="Courier New"/>
                <w:sz w:val="20"/>
                <w:szCs w:val="20"/>
              </w:rPr>
            </w:pPr>
          </w:p>
          <w:p w14:paraId="20EB3E86" w14:textId="455F91E8" w:rsidR="5BA6F9CF" w:rsidRDefault="5BA6F9CF" w:rsidP="009F54E5">
            <w:pPr>
              <w:widowControl w:val="0"/>
              <w:rPr>
                <w:rFonts w:ascii="Courier New" w:eastAsia="Courier New" w:hAnsi="Courier New" w:cs="Courier New"/>
                <w:sz w:val="20"/>
                <w:szCs w:val="20"/>
              </w:rPr>
            </w:pPr>
          </w:p>
          <w:p w14:paraId="5AEF6154" w14:textId="29F9362E" w:rsidR="5BA6F9CF" w:rsidRDefault="5BA6F9CF" w:rsidP="009F54E5">
            <w:pPr>
              <w:widowControl w:val="0"/>
              <w:rPr>
                <w:rFonts w:ascii="Courier New" w:eastAsia="Courier New" w:hAnsi="Courier New" w:cs="Courier New"/>
                <w:sz w:val="20"/>
                <w:szCs w:val="20"/>
              </w:rPr>
            </w:pPr>
          </w:p>
          <w:p w14:paraId="0AEA1F33" w14:textId="39DB3670" w:rsidR="5BA6F9CF" w:rsidRDefault="5BA6F9CF" w:rsidP="009F54E5">
            <w:pPr>
              <w:widowControl w:val="0"/>
              <w:rPr>
                <w:rFonts w:ascii="Courier New" w:eastAsia="Courier New" w:hAnsi="Courier New" w:cs="Courier New"/>
                <w:sz w:val="20"/>
                <w:szCs w:val="20"/>
              </w:rPr>
            </w:pPr>
          </w:p>
          <w:p w14:paraId="3244E463" w14:textId="447B19CA" w:rsidR="5BA6F9CF" w:rsidRDefault="5BA6F9CF" w:rsidP="009F54E5">
            <w:pPr>
              <w:widowControl w:val="0"/>
              <w:rPr>
                <w:rFonts w:ascii="Courier New" w:eastAsia="Courier New" w:hAnsi="Courier New" w:cs="Courier New"/>
                <w:sz w:val="20"/>
                <w:szCs w:val="20"/>
              </w:rPr>
            </w:pPr>
          </w:p>
          <w:p w14:paraId="3291FDA5" w14:textId="5665F134" w:rsidR="5BA6F9CF" w:rsidRDefault="5BA6F9CF" w:rsidP="009F54E5">
            <w:pPr>
              <w:pStyle w:val="TableParagraph"/>
              <w:ind w:left="455"/>
              <w:rPr>
                <w:rFonts w:ascii="Courier New" w:eastAsia="Courier New" w:hAnsi="Courier New" w:cs="Courier New"/>
                <w:sz w:val="20"/>
                <w:szCs w:val="20"/>
              </w:rPr>
            </w:pPr>
            <w:r w:rsidRPr="5BA6F9CF">
              <w:rPr>
                <w:rFonts w:ascii="Courier New" w:eastAsia="Courier New" w:hAnsi="Courier New" w:cs="Courier New"/>
                <w:sz w:val="20"/>
                <w:szCs w:val="20"/>
              </w:rPr>
              <w:t>Cultural</w:t>
            </w:r>
          </w:p>
        </w:tc>
        <w:tc>
          <w:tcPr>
            <w:tcW w:w="3465" w:type="dxa"/>
            <w:vMerge w:val="restart"/>
            <w:tcBorders>
              <w:top w:val="single" w:sz="6" w:space="0" w:color="auto"/>
              <w:left w:val="single" w:sz="6" w:space="0" w:color="auto"/>
              <w:bottom w:val="single" w:sz="6" w:space="0" w:color="auto"/>
              <w:right w:val="single" w:sz="6" w:space="0" w:color="auto"/>
            </w:tcBorders>
          </w:tcPr>
          <w:p w14:paraId="474A038C" w14:textId="7BCD5BFC" w:rsidR="5BA6F9CF" w:rsidRDefault="5BA6F9CF" w:rsidP="009F54E5">
            <w:pPr>
              <w:pStyle w:val="TableParagraph"/>
              <w:ind w:left="93" w:right="77"/>
              <w:rPr>
                <w:rFonts w:ascii="Courier New" w:eastAsia="Courier New" w:hAnsi="Courier New" w:cs="Courier New"/>
                <w:sz w:val="20"/>
                <w:szCs w:val="20"/>
              </w:rPr>
            </w:pPr>
            <w:r w:rsidRPr="5BA6F9CF">
              <w:rPr>
                <w:rFonts w:ascii="Courier New" w:eastAsia="Courier New" w:hAnsi="Courier New" w:cs="Courier New"/>
                <w:sz w:val="20"/>
                <w:szCs w:val="20"/>
              </w:rPr>
              <w:t>Interacciones físicas e intelectuales con los ecosistemas y paisajes terrestres/marinos [configuración ambiental]</w:t>
            </w:r>
          </w:p>
        </w:tc>
        <w:tc>
          <w:tcPr>
            <w:tcW w:w="3915" w:type="dxa"/>
            <w:tcBorders>
              <w:top w:val="single" w:sz="6" w:space="0" w:color="auto"/>
              <w:left w:val="single" w:sz="6" w:space="0" w:color="auto"/>
              <w:bottom w:val="single" w:sz="6" w:space="0" w:color="auto"/>
              <w:right w:val="single" w:sz="6" w:space="0" w:color="auto"/>
            </w:tcBorders>
          </w:tcPr>
          <w:p w14:paraId="5873A611" w14:textId="62175AE8" w:rsidR="5BA6F9CF" w:rsidRDefault="5BA6F9CF" w:rsidP="00445D11">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Interacciones físicas y</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experienciales</w:t>
            </w:r>
          </w:p>
        </w:tc>
      </w:tr>
      <w:tr w:rsidR="5BA6F9CF" w14:paraId="0D5F365C" w14:textId="77777777" w:rsidTr="00445D11">
        <w:trPr>
          <w:trHeight w:val="57"/>
        </w:trPr>
        <w:tc>
          <w:tcPr>
            <w:tcW w:w="1693" w:type="dxa"/>
            <w:vMerge/>
            <w:tcBorders>
              <w:left w:val="single" w:sz="0" w:space="0" w:color="auto"/>
              <w:right w:val="single" w:sz="0" w:space="0" w:color="auto"/>
            </w:tcBorders>
            <w:vAlign w:val="center"/>
          </w:tcPr>
          <w:p w14:paraId="398C587C" w14:textId="77777777" w:rsidR="008D32BF" w:rsidRDefault="008D32BF"/>
        </w:tc>
        <w:tc>
          <w:tcPr>
            <w:tcW w:w="3465" w:type="dxa"/>
            <w:vMerge/>
            <w:tcBorders>
              <w:left w:val="single" w:sz="0" w:space="0" w:color="auto"/>
              <w:bottom w:val="single" w:sz="0" w:space="0" w:color="auto"/>
              <w:right w:val="single" w:sz="0" w:space="0" w:color="auto"/>
            </w:tcBorders>
            <w:vAlign w:val="center"/>
          </w:tcPr>
          <w:p w14:paraId="5781D012"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42FF88E0" w14:textId="4B381E82" w:rsidR="5BA6F9CF" w:rsidRDefault="5BA6F9CF" w:rsidP="00445D11">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Interacciones intelectuales y</w:t>
            </w:r>
            <w:r w:rsidR="00445D11">
              <w:rPr>
                <w:rFonts w:ascii="Courier New" w:eastAsia="Courier New" w:hAnsi="Courier New" w:cs="Courier New"/>
                <w:sz w:val="20"/>
                <w:szCs w:val="20"/>
              </w:rPr>
              <w:t xml:space="preserve"> </w:t>
            </w:r>
            <w:r w:rsidRPr="5BA6F9CF">
              <w:rPr>
                <w:rFonts w:ascii="Courier New" w:eastAsia="Courier New" w:hAnsi="Courier New" w:cs="Courier New"/>
                <w:sz w:val="20"/>
                <w:szCs w:val="20"/>
              </w:rPr>
              <w:t>de representación</w:t>
            </w:r>
          </w:p>
        </w:tc>
      </w:tr>
      <w:tr w:rsidR="5BA6F9CF" w14:paraId="5DAF7985" w14:textId="77777777" w:rsidTr="00445D11">
        <w:trPr>
          <w:trHeight w:val="57"/>
        </w:trPr>
        <w:tc>
          <w:tcPr>
            <w:tcW w:w="1693" w:type="dxa"/>
            <w:vMerge/>
            <w:tcBorders>
              <w:left w:val="single" w:sz="0" w:space="0" w:color="auto"/>
              <w:right w:val="single" w:sz="0" w:space="0" w:color="auto"/>
            </w:tcBorders>
            <w:vAlign w:val="center"/>
          </w:tcPr>
          <w:p w14:paraId="7C6F130E" w14:textId="77777777" w:rsidR="008D32BF" w:rsidRDefault="008D32BF"/>
        </w:tc>
        <w:tc>
          <w:tcPr>
            <w:tcW w:w="3465" w:type="dxa"/>
            <w:vMerge w:val="restart"/>
            <w:tcBorders>
              <w:top w:val="single" w:sz="6" w:space="0" w:color="auto"/>
              <w:left w:val="single" w:sz="6" w:space="0" w:color="auto"/>
              <w:bottom w:val="single" w:sz="6" w:space="0" w:color="auto"/>
              <w:right w:val="single" w:sz="6" w:space="0" w:color="auto"/>
            </w:tcBorders>
          </w:tcPr>
          <w:p w14:paraId="13F324EB" w14:textId="4E0467E6" w:rsidR="5BA6F9CF" w:rsidRDefault="5BA6F9CF" w:rsidP="009F54E5">
            <w:pPr>
              <w:pStyle w:val="TableParagraph"/>
              <w:ind w:left="93"/>
              <w:rPr>
                <w:rFonts w:ascii="Courier New" w:eastAsia="Courier New" w:hAnsi="Courier New" w:cs="Courier New"/>
                <w:sz w:val="20"/>
                <w:szCs w:val="20"/>
              </w:rPr>
            </w:pPr>
            <w:r w:rsidRPr="5BA6F9CF">
              <w:rPr>
                <w:rFonts w:ascii="Courier New" w:eastAsia="Courier New" w:hAnsi="Courier New" w:cs="Courier New"/>
                <w:sz w:val="20"/>
                <w:szCs w:val="20"/>
              </w:rPr>
              <w:t>Interacciones de tipo espiritual, simbólica y otras con los ecosistemas y paisajes terrestres/marinos [configuración ambiental]</w:t>
            </w:r>
          </w:p>
        </w:tc>
        <w:tc>
          <w:tcPr>
            <w:tcW w:w="3915" w:type="dxa"/>
            <w:tcBorders>
              <w:top w:val="single" w:sz="6" w:space="0" w:color="auto"/>
              <w:left w:val="single" w:sz="6" w:space="0" w:color="auto"/>
              <w:bottom w:val="single" w:sz="6" w:space="0" w:color="auto"/>
              <w:right w:val="single" w:sz="6" w:space="0" w:color="auto"/>
            </w:tcBorders>
          </w:tcPr>
          <w:p w14:paraId="044B180E" w14:textId="42F750F2" w:rsidR="5BA6F9CF" w:rsidRDefault="5BA6F9CF" w:rsidP="00445D11">
            <w:pPr>
              <w:widowControl w:val="0"/>
              <w:rPr>
                <w:rFonts w:ascii="Courier New" w:eastAsia="Courier New" w:hAnsi="Courier New" w:cs="Courier New"/>
                <w:sz w:val="20"/>
                <w:szCs w:val="20"/>
              </w:rPr>
            </w:pPr>
            <w:r w:rsidRPr="5BA6F9CF">
              <w:rPr>
                <w:rFonts w:ascii="Courier New" w:eastAsia="Courier New" w:hAnsi="Courier New" w:cs="Courier New"/>
                <w:sz w:val="20"/>
                <w:szCs w:val="20"/>
              </w:rPr>
              <w:t>Espiritual o emblemáticos</w:t>
            </w:r>
          </w:p>
        </w:tc>
      </w:tr>
      <w:tr w:rsidR="5BA6F9CF" w14:paraId="58ED1910" w14:textId="77777777" w:rsidTr="00445D11">
        <w:trPr>
          <w:trHeight w:val="57"/>
        </w:trPr>
        <w:tc>
          <w:tcPr>
            <w:tcW w:w="1693" w:type="dxa"/>
            <w:vMerge/>
            <w:tcBorders>
              <w:top w:val="single" w:sz="0" w:space="0" w:color="auto"/>
              <w:left w:val="single" w:sz="0" w:space="0" w:color="auto"/>
              <w:bottom w:val="single" w:sz="0" w:space="0" w:color="auto"/>
              <w:right w:val="single" w:sz="0" w:space="0" w:color="auto"/>
            </w:tcBorders>
            <w:vAlign w:val="center"/>
          </w:tcPr>
          <w:p w14:paraId="6F060A1D" w14:textId="77777777" w:rsidR="008D32BF" w:rsidRDefault="008D32BF"/>
        </w:tc>
        <w:tc>
          <w:tcPr>
            <w:tcW w:w="3465" w:type="dxa"/>
            <w:vMerge/>
            <w:tcBorders>
              <w:top w:val="single" w:sz="0" w:space="0" w:color="auto"/>
              <w:left w:val="single" w:sz="0" w:space="0" w:color="auto"/>
              <w:bottom w:val="single" w:sz="0" w:space="0" w:color="auto"/>
              <w:right w:val="single" w:sz="0" w:space="0" w:color="auto"/>
            </w:tcBorders>
            <w:vAlign w:val="center"/>
          </w:tcPr>
          <w:p w14:paraId="2D0C4471" w14:textId="77777777" w:rsidR="008D32BF" w:rsidRDefault="008D32BF"/>
        </w:tc>
        <w:tc>
          <w:tcPr>
            <w:tcW w:w="3915" w:type="dxa"/>
            <w:tcBorders>
              <w:top w:val="single" w:sz="6" w:space="0" w:color="auto"/>
              <w:left w:val="single" w:sz="6" w:space="0" w:color="auto"/>
              <w:bottom w:val="single" w:sz="6" w:space="0" w:color="auto"/>
              <w:right w:val="single" w:sz="6" w:space="0" w:color="auto"/>
            </w:tcBorders>
          </w:tcPr>
          <w:p w14:paraId="66F918AC" w14:textId="76D0706C" w:rsidR="5BA6F9CF" w:rsidRDefault="5BA6F9CF" w:rsidP="00445D11">
            <w:pPr>
              <w:widowControl w:val="0"/>
              <w:rPr>
                <w:rFonts w:ascii="Courier New" w:eastAsia="Courier New" w:hAnsi="Courier New" w:cs="Courier New"/>
                <w:sz w:val="20"/>
                <w:szCs w:val="20"/>
              </w:rPr>
            </w:pPr>
            <w:r w:rsidRPr="5BA6F9CF">
              <w:rPr>
                <w:rFonts w:ascii="Courier New" w:eastAsia="Courier New" w:hAnsi="Courier New" w:cs="Courier New"/>
                <w:sz w:val="20"/>
                <w:szCs w:val="20"/>
              </w:rPr>
              <w:t>Otros productos culturales</w:t>
            </w:r>
          </w:p>
        </w:tc>
      </w:tr>
    </w:tbl>
    <w:p w14:paraId="6BCBAE0E" w14:textId="2BF152E7" w:rsidR="5BA6F9CF" w:rsidRDefault="5BA6F9CF" w:rsidP="009F54E5">
      <w:pPr>
        <w:jc w:val="center"/>
        <w:rPr>
          <w:rFonts w:ascii="Courier New" w:eastAsia="Courier New" w:hAnsi="Courier New" w:cs="Courier New"/>
          <w:color w:val="000000" w:themeColor="text1"/>
        </w:rPr>
      </w:pPr>
    </w:p>
    <w:p w14:paraId="112C893E" w14:textId="60DBCF58" w:rsidR="5BA6F9CF" w:rsidRDefault="5BA6F9CF"/>
    <w:p w14:paraId="38023265" w14:textId="4E7F6C52" w:rsidR="5BA6F9CF" w:rsidRDefault="5BA6F9CF"/>
    <w:p w14:paraId="644A2E00" w14:textId="51669802" w:rsidR="5BA6F9CF" w:rsidRDefault="5BA6F9CF"/>
    <w:p w14:paraId="0201268B" w14:textId="7B22F6C1" w:rsidR="5BA6F9CF" w:rsidRDefault="5BA6F9CF"/>
    <w:p w14:paraId="66690E55" w14:textId="79EF345A" w:rsidR="5BA6F9CF" w:rsidRDefault="5BA6F9CF"/>
    <w:p w14:paraId="331560A5" w14:textId="465376AD" w:rsidR="5BA6F9CF" w:rsidRDefault="5BA6F9CF"/>
    <w:p w14:paraId="7EA5F792" w14:textId="3780670C" w:rsidR="5BA6F9CF" w:rsidRDefault="5BA6F9CF"/>
    <w:p w14:paraId="73D9E9B9" w14:textId="41D1DA2F" w:rsidR="5BA6F9CF" w:rsidRDefault="5BA6F9CF"/>
    <w:p w14:paraId="47686393" w14:textId="2412A031" w:rsidR="5BA6F9CF" w:rsidRDefault="5BA6F9CF"/>
    <w:p w14:paraId="4526E522" w14:textId="675E9782" w:rsidR="5BA6F9CF" w:rsidRDefault="5BA6F9CF"/>
    <w:p w14:paraId="1E2C2BEB" w14:textId="156AA499" w:rsidR="5BA6F9CF" w:rsidRDefault="5BA6F9CF"/>
    <w:p w14:paraId="077C67CD" w14:textId="020C1B98" w:rsidR="5BA6F9CF" w:rsidRDefault="5BA6F9CF"/>
    <w:p w14:paraId="2810AF02" w14:textId="74551BCA" w:rsidR="5BA6F9CF" w:rsidRDefault="5BA6F9CF"/>
    <w:p w14:paraId="7BC1E8A5" w14:textId="10C73323" w:rsidR="5BA6F9CF" w:rsidRDefault="5BA6F9CF"/>
    <w:p w14:paraId="3FBA9603" w14:textId="5A5EEA97" w:rsidR="5BA6F9CF" w:rsidRDefault="5BA6F9CF"/>
    <w:p w14:paraId="6C5F615D" w14:textId="670ADBB1" w:rsidR="5BA6F9CF" w:rsidRDefault="5BA6F9CF"/>
    <w:p w14:paraId="51E37B5B" w14:textId="55FD1394" w:rsidR="5BA6F9CF" w:rsidRDefault="5BA6F9CF"/>
    <w:p w14:paraId="39DBD23D" w14:textId="4295B02A" w:rsidR="5BA6F9CF" w:rsidRDefault="5BA6F9CF"/>
    <w:p w14:paraId="562C08D8" w14:textId="5737B690" w:rsidR="5BA6F9CF" w:rsidRDefault="5BA6F9CF"/>
    <w:p w14:paraId="0AE5D92B" w14:textId="4025807D" w:rsidR="60896A96" w:rsidRDefault="60896A96" w:rsidP="5BA6F9CF">
      <w:pPr>
        <w:jc w:val="center"/>
      </w:pPr>
      <w:r>
        <w:br w:type="page"/>
      </w:r>
    </w:p>
    <w:p w14:paraId="65972F17" w14:textId="77777777" w:rsidR="009B2EC8" w:rsidRPr="009B2EC8" w:rsidRDefault="009B2EC8" w:rsidP="60896A96">
      <w:pPr>
        <w:jc w:val="center"/>
        <w:rPr>
          <w:rFonts w:ascii="Courier New" w:hAnsi="Courier New" w:cs="Courier New"/>
          <w:b/>
          <w:bCs/>
        </w:rPr>
      </w:pPr>
      <w:r w:rsidRPr="60896A96">
        <w:rPr>
          <w:rFonts w:ascii="Courier New" w:hAnsi="Courier New" w:cs="Courier New"/>
          <w:b/>
          <w:bCs/>
        </w:rPr>
        <w:t>ANÓTESE, TÓMESE RAZÓN Y PUBLÍQUESE.</w:t>
      </w:r>
    </w:p>
    <w:p w14:paraId="5595721B" w14:textId="776ADC88" w:rsidR="60896A96" w:rsidRDefault="60896A96" w:rsidP="60896A96">
      <w:pPr>
        <w:jc w:val="center"/>
        <w:rPr>
          <w:rFonts w:ascii="Courier New" w:hAnsi="Courier New" w:cs="Courier New"/>
          <w:b/>
          <w:bCs/>
        </w:rPr>
      </w:pPr>
    </w:p>
    <w:p w14:paraId="70F63953" w14:textId="3E1C05F9" w:rsidR="60896A96" w:rsidRDefault="60896A96" w:rsidP="60896A96">
      <w:pPr>
        <w:jc w:val="center"/>
        <w:rPr>
          <w:rFonts w:ascii="Courier New" w:hAnsi="Courier New" w:cs="Courier New"/>
          <w:b/>
          <w:bCs/>
        </w:rPr>
      </w:pPr>
    </w:p>
    <w:p w14:paraId="46BB143C" w14:textId="09D700B9" w:rsidR="60896A96" w:rsidRDefault="60896A96" w:rsidP="60896A96">
      <w:pPr>
        <w:jc w:val="center"/>
        <w:rPr>
          <w:rFonts w:ascii="Courier New" w:hAnsi="Courier New" w:cs="Courier New"/>
          <w:b/>
          <w:bCs/>
        </w:rPr>
      </w:pPr>
    </w:p>
    <w:p w14:paraId="73F6834F" w14:textId="77777777" w:rsidR="009B2EC8" w:rsidRPr="009B2EC8" w:rsidRDefault="009B2EC8" w:rsidP="009B2EC8">
      <w:pPr>
        <w:jc w:val="both"/>
        <w:rPr>
          <w:rFonts w:ascii="Courier New" w:hAnsi="Courier New" w:cs="Courier New"/>
        </w:rPr>
      </w:pPr>
      <w:r w:rsidRPr="009B2EC8">
        <w:rPr>
          <w:rFonts w:ascii="Courier New" w:hAnsi="Courier New" w:cs="Courier New"/>
        </w:rPr>
        <w:t xml:space="preserve"> </w:t>
      </w:r>
    </w:p>
    <w:p w14:paraId="53185480" w14:textId="77777777" w:rsidR="009B2EC8" w:rsidRPr="009B2EC8" w:rsidRDefault="009B2EC8" w:rsidP="009B2EC8">
      <w:pPr>
        <w:jc w:val="both"/>
        <w:rPr>
          <w:rFonts w:ascii="Courier New" w:hAnsi="Courier New" w:cs="Courier New"/>
        </w:rPr>
      </w:pPr>
      <w:r w:rsidRPr="009B2EC8">
        <w:rPr>
          <w:rFonts w:ascii="Courier New" w:hAnsi="Courier New" w:cs="Courier New"/>
        </w:rPr>
        <w:t xml:space="preserve"> </w:t>
      </w:r>
    </w:p>
    <w:p w14:paraId="676E946E" w14:textId="77777777" w:rsidR="009B2EC8" w:rsidRPr="009B2EC8" w:rsidRDefault="009B2EC8" w:rsidP="009B2EC8">
      <w:pPr>
        <w:jc w:val="center"/>
        <w:rPr>
          <w:rFonts w:ascii="Courier New" w:hAnsi="Courier New" w:cs="Courier New"/>
          <w:b/>
        </w:rPr>
      </w:pPr>
      <w:r w:rsidRPr="009B2EC8">
        <w:rPr>
          <w:rFonts w:ascii="Courier New" w:hAnsi="Courier New" w:cs="Courier New"/>
          <w:b/>
        </w:rPr>
        <w:t>GABRIEL BORIC FONT</w:t>
      </w:r>
    </w:p>
    <w:p w14:paraId="18412950" w14:textId="77777777" w:rsidR="009B2EC8" w:rsidRPr="009B2EC8" w:rsidRDefault="009B2EC8" w:rsidP="009B2EC8">
      <w:pPr>
        <w:jc w:val="center"/>
        <w:rPr>
          <w:rFonts w:ascii="Courier New" w:hAnsi="Courier New" w:cs="Courier New"/>
          <w:b/>
        </w:rPr>
      </w:pPr>
      <w:r w:rsidRPr="009B2EC8">
        <w:rPr>
          <w:rFonts w:ascii="Courier New" w:hAnsi="Courier New" w:cs="Courier New"/>
          <w:b/>
        </w:rPr>
        <w:t>Presidente de la República</w:t>
      </w:r>
    </w:p>
    <w:p w14:paraId="16DAA460" w14:textId="77777777" w:rsidR="009B2EC8" w:rsidRPr="009B2EC8" w:rsidRDefault="009B2EC8" w:rsidP="009B2EC8">
      <w:pPr>
        <w:jc w:val="center"/>
        <w:rPr>
          <w:rFonts w:ascii="Courier New" w:hAnsi="Courier New" w:cs="Courier New"/>
          <w:b/>
        </w:rPr>
      </w:pPr>
    </w:p>
    <w:p w14:paraId="5CE0C732" w14:textId="77777777" w:rsidR="009B2EC8" w:rsidRPr="009B2EC8" w:rsidRDefault="009B2EC8" w:rsidP="009B2EC8">
      <w:pPr>
        <w:jc w:val="center"/>
        <w:rPr>
          <w:rFonts w:ascii="Courier New" w:hAnsi="Courier New" w:cs="Courier New"/>
          <w:b/>
        </w:rPr>
      </w:pPr>
    </w:p>
    <w:p w14:paraId="3646BE94" w14:textId="77777777" w:rsidR="009B2EC8" w:rsidRPr="009B2EC8" w:rsidRDefault="009B2EC8" w:rsidP="009B2EC8">
      <w:pPr>
        <w:jc w:val="center"/>
        <w:rPr>
          <w:rFonts w:ascii="Courier New" w:hAnsi="Courier New" w:cs="Courier New"/>
          <w:b/>
        </w:rPr>
      </w:pPr>
    </w:p>
    <w:p w14:paraId="5309FF71" w14:textId="77777777" w:rsidR="009B2EC8" w:rsidRPr="009B2EC8" w:rsidRDefault="009B2EC8" w:rsidP="009B2EC8">
      <w:pPr>
        <w:jc w:val="center"/>
        <w:rPr>
          <w:rFonts w:ascii="Courier New" w:hAnsi="Courier New" w:cs="Courier New"/>
          <w:b/>
        </w:rPr>
      </w:pPr>
    </w:p>
    <w:p w14:paraId="41997D6C" w14:textId="77777777" w:rsidR="009B2EC8" w:rsidRPr="009B2EC8" w:rsidRDefault="009B2EC8" w:rsidP="009B2EC8">
      <w:pPr>
        <w:jc w:val="center"/>
        <w:rPr>
          <w:rFonts w:ascii="Courier New" w:hAnsi="Courier New" w:cs="Courier New"/>
          <w:b/>
        </w:rPr>
      </w:pPr>
    </w:p>
    <w:p w14:paraId="386D7D3D" w14:textId="77777777" w:rsidR="009B2EC8" w:rsidRPr="009B2EC8" w:rsidRDefault="009B2EC8" w:rsidP="009B2EC8">
      <w:pPr>
        <w:jc w:val="center"/>
        <w:rPr>
          <w:rFonts w:ascii="Courier New" w:hAnsi="Courier New" w:cs="Courier New"/>
          <w:b/>
        </w:rPr>
      </w:pPr>
    </w:p>
    <w:p w14:paraId="5B6A614E" w14:textId="77777777" w:rsidR="009B2EC8" w:rsidRPr="009B2EC8" w:rsidRDefault="009B2EC8" w:rsidP="009B2EC8">
      <w:pPr>
        <w:jc w:val="center"/>
        <w:rPr>
          <w:rFonts w:ascii="Courier New" w:hAnsi="Courier New" w:cs="Courier New"/>
          <w:b/>
        </w:rPr>
      </w:pPr>
    </w:p>
    <w:p w14:paraId="1B23C681" w14:textId="77777777" w:rsidR="009B2EC8" w:rsidRPr="009B2EC8" w:rsidRDefault="009B2EC8" w:rsidP="009B2EC8">
      <w:pPr>
        <w:jc w:val="center"/>
        <w:rPr>
          <w:rFonts w:ascii="Courier New" w:hAnsi="Courier New" w:cs="Courier New"/>
          <w:b/>
        </w:rPr>
      </w:pPr>
    </w:p>
    <w:p w14:paraId="4682FC2F" w14:textId="77777777" w:rsidR="009B2EC8" w:rsidRPr="009B2EC8" w:rsidRDefault="009B2EC8" w:rsidP="009B2EC8">
      <w:pPr>
        <w:jc w:val="center"/>
        <w:rPr>
          <w:rFonts w:ascii="Courier New" w:hAnsi="Courier New" w:cs="Courier New"/>
          <w:b/>
        </w:rPr>
      </w:pPr>
    </w:p>
    <w:p w14:paraId="2A116F31" w14:textId="77777777" w:rsidR="009B2EC8" w:rsidRPr="009B2EC8" w:rsidRDefault="009B2EC8" w:rsidP="009B2EC8">
      <w:pPr>
        <w:jc w:val="center"/>
        <w:rPr>
          <w:rFonts w:ascii="Courier New" w:hAnsi="Courier New" w:cs="Courier New"/>
          <w:b/>
        </w:rPr>
      </w:pPr>
      <w:r w:rsidRPr="009B2EC8">
        <w:rPr>
          <w:rFonts w:ascii="Courier New" w:hAnsi="Courier New" w:cs="Courier New"/>
          <w:b/>
        </w:rPr>
        <w:t>MARÍA HELOÍSA ROJAS CORRADI</w:t>
      </w:r>
    </w:p>
    <w:p w14:paraId="79E375A7" w14:textId="77777777" w:rsidR="009B2EC8" w:rsidRPr="009B2EC8" w:rsidRDefault="009B2EC8" w:rsidP="009B2EC8">
      <w:pPr>
        <w:jc w:val="center"/>
        <w:rPr>
          <w:rFonts w:ascii="Courier New" w:hAnsi="Courier New" w:cs="Courier New"/>
          <w:b/>
        </w:rPr>
      </w:pPr>
      <w:r w:rsidRPr="009B2EC8">
        <w:rPr>
          <w:rFonts w:ascii="Courier New" w:hAnsi="Courier New" w:cs="Courier New"/>
          <w:b/>
        </w:rPr>
        <w:t>Ministra del Medio Ambiente</w:t>
      </w:r>
    </w:p>
    <w:p w14:paraId="2625731E" w14:textId="77777777" w:rsidR="009B2EC8" w:rsidRPr="009B2EC8" w:rsidRDefault="009B2EC8" w:rsidP="009B2EC8">
      <w:pPr>
        <w:jc w:val="both"/>
        <w:rPr>
          <w:rFonts w:ascii="Courier New" w:hAnsi="Courier New" w:cs="Courier New"/>
        </w:rPr>
      </w:pPr>
      <w:r w:rsidRPr="009B2EC8">
        <w:rPr>
          <w:rFonts w:ascii="Courier New" w:hAnsi="Courier New" w:cs="Courier New"/>
        </w:rPr>
        <w:t xml:space="preserve"> </w:t>
      </w:r>
    </w:p>
    <w:p w14:paraId="05BE0BA9" w14:textId="77777777" w:rsidR="00DC43C8" w:rsidRPr="009B2EC8" w:rsidRDefault="00DC43C8" w:rsidP="009B2EC8">
      <w:pPr>
        <w:jc w:val="both"/>
        <w:rPr>
          <w:rFonts w:ascii="Courier New" w:hAnsi="Courier New" w:cs="Courier New"/>
        </w:rPr>
      </w:pPr>
    </w:p>
    <w:sectPr w:rsidR="00DC43C8" w:rsidRPr="009B2EC8" w:rsidSect="00445D11">
      <w:pgSz w:w="12240" w:h="18720" w:code="4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CC0"/>
    <w:multiLevelType w:val="hybridMultilevel"/>
    <w:tmpl w:val="68D664D8"/>
    <w:lvl w:ilvl="0" w:tplc="0CAC70C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1D00470"/>
    <w:multiLevelType w:val="hybridMultilevel"/>
    <w:tmpl w:val="B748D758"/>
    <w:lvl w:ilvl="0" w:tplc="87844526">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890F30"/>
    <w:multiLevelType w:val="hybridMultilevel"/>
    <w:tmpl w:val="CF2451C2"/>
    <w:lvl w:ilvl="0" w:tplc="286AE7CA">
      <w:start w:val="1"/>
      <w:numFmt w:val="lowerLetter"/>
      <w:lvlText w:val="%1)"/>
      <w:lvlJc w:val="left"/>
      <w:pPr>
        <w:ind w:left="810" w:hanging="45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0EB1A43"/>
    <w:multiLevelType w:val="hybridMultilevel"/>
    <w:tmpl w:val="F2ECE8CA"/>
    <w:lvl w:ilvl="0" w:tplc="9FC0371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02B74B0"/>
    <w:multiLevelType w:val="hybridMultilevel"/>
    <w:tmpl w:val="1098DAB4"/>
    <w:lvl w:ilvl="0" w:tplc="64C674B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03E5BE3"/>
    <w:multiLevelType w:val="hybridMultilevel"/>
    <w:tmpl w:val="CF7694BA"/>
    <w:lvl w:ilvl="0" w:tplc="21EEF5F6">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C904D37"/>
    <w:multiLevelType w:val="hybridMultilevel"/>
    <w:tmpl w:val="DCB0F9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556697E"/>
    <w:multiLevelType w:val="hybridMultilevel"/>
    <w:tmpl w:val="62DC2D7A"/>
    <w:lvl w:ilvl="0" w:tplc="A446795C">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EEC07C5"/>
    <w:multiLevelType w:val="hybridMultilevel"/>
    <w:tmpl w:val="956CB5D2"/>
    <w:lvl w:ilvl="0" w:tplc="27FAED84">
      <w:start w:val="1"/>
      <w:numFmt w:val="decimal"/>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03991769">
    <w:abstractNumId w:val="1"/>
  </w:num>
  <w:num w:numId="2" w16cid:durableId="320086391">
    <w:abstractNumId w:val="2"/>
  </w:num>
  <w:num w:numId="3" w16cid:durableId="629168621">
    <w:abstractNumId w:val="4"/>
  </w:num>
  <w:num w:numId="4" w16cid:durableId="1215505570">
    <w:abstractNumId w:val="0"/>
  </w:num>
  <w:num w:numId="5" w16cid:durableId="35201466">
    <w:abstractNumId w:val="7"/>
  </w:num>
  <w:num w:numId="6" w16cid:durableId="121728578">
    <w:abstractNumId w:val="3"/>
  </w:num>
  <w:num w:numId="7" w16cid:durableId="635111628">
    <w:abstractNumId w:val="8"/>
  </w:num>
  <w:num w:numId="8" w16cid:durableId="1708675904">
    <w:abstractNumId w:val="5"/>
  </w:num>
  <w:num w:numId="9" w16cid:durableId="1522863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C8"/>
    <w:rsid w:val="00020723"/>
    <w:rsid w:val="00043954"/>
    <w:rsid w:val="00067D60"/>
    <w:rsid w:val="000B50D3"/>
    <w:rsid w:val="000E72F9"/>
    <w:rsid w:val="000F6908"/>
    <w:rsid w:val="000FBA36"/>
    <w:rsid w:val="001F15B6"/>
    <w:rsid w:val="001F4660"/>
    <w:rsid w:val="00201711"/>
    <w:rsid w:val="00207BF9"/>
    <w:rsid w:val="00230544"/>
    <w:rsid w:val="00234BD9"/>
    <w:rsid w:val="0029563A"/>
    <w:rsid w:val="002B6EBF"/>
    <w:rsid w:val="002F6843"/>
    <w:rsid w:val="003721EF"/>
    <w:rsid w:val="00396FB6"/>
    <w:rsid w:val="003D410F"/>
    <w:rsid w:val="003F377D"/>
    <w:rsid w:val="003F7893"/>
    <w:rsid w:val="00445D11"/>
    <w:rsid w:val="00447EA7"/>
    <w:rsid w:val="0047348B"/>
    <w:rsid w:val="00487A11"/>
    <w:rsid w:val="004A2B74"/>
    <w:rsid w:val="004E28FC"/>
    <w:rsid w:val="0051281B"/>
    <w:rsid w:val="00517788"/>
    <w:rsid w:val="005353C1"/>
    <w:rsid w:val="00554FEE"/>
    <w:rsid w:val="00585C30"/>
    <w:rsid w:val="005E63D5"/>
    <w:rsid w:val="00604460"/>
    <w:rsid w:val="00631C59"/>
    <w:rsid w:val="00673301"/>
    <w:rsid w:val="006B1985"/>
    <w:rsid w:val="006D33DE"/>
    <w:rsid w:val="006F1BF8"/>
    <w:rsid w:val="00705B82"/>
    <w:rsid w:val="00705F10"/>
    <w:rsid w:val="00710B01"/>
    <w:rsid w:val="007717DF"/>
    <w:rsid w:val="007E6554"/>
    <w:rsid w:val="008166EB"/>
    <w:rsid w:val="0083716B"/>
    <w:rsid w:val="008408C2"/>
    <w:rsid w:val="00862AAA"/>
    <w:rsid w:val="0087592B"/>
    <w:rsid w:val="00884373"/>
    <w:rsid w:val="008A39A5"/>
    <w:rsid w:val="008D32BF"/>
    <w:rsid w:val="008E53DE"/>
    <w:rsid w:val="00910388"/>
    <w:rsid w:val="00934766"/>
    <w:rsid w:val="009359A2"/>
    <w:rsid w:val="0093632C"/>
    <w:rsid w:val="00966EDB"/>
    <w:rsid w:val="009843F3"/>
    <w:rsid w:val="00992F69"/>
    <w:rsid w:val="00997866"/>
    <w:rsid w:val="009B2EC8"/>
    <w:rsid w:val="009C8685"/>
    <w:rsid w:val="009F54E5"/>
    <w:rsid w:val="00A66893"/>
    <w:rsid w:val="00A7515E"/>
    <w:rsid w:val="00AA4530"/>
    <w:rsid w:val="00AC1E18"/>
    <w:rsid w:val="00AE63A3"/>
    <w:rsid w:val="00B76C26"/>
    <w:rsid w:val="00BA64BD"/>
    <w:rsid w:val="00BA794F"/>
    <w:rsid w:val="00BE171B"/>
    <w:rsid w:val="00C055E9"/>
    <w:rsid w:val="00C17092"/>
    <w:rsid w:val="00C24871"/>
    <w:rsid w:val="00C27ADE"/>
    <w:rsid w:val="00C62290"/>
    <w:rsid w:val="00C853FD"/>
    <w:rsid w:val="00D024F6"/>
    <w:rsid w:val="00D35E15"/>
    <w:rsid w:val="00D6763B"/>
    <w:rsid w:val="00DC43C8"/>
    <w:rsid w:val="00E31BCE"/>
    <w:rsid w:val="00E32F92"/>
    <w:rsid w:val="00EA5A6A"/>
    <w:rsid w:val="00F066F5"/>
    <w:rsid w:val="00F529ED"/>
    <w:rsid w:val="00F54563"/>
    <w:rsid w:val="00F74671"/>
    <w:rsid w:val="00FB13AE"/>
    <w:rsid w:val="00FD2BA7"/>
    <w:rsid w:val="00FD3E1F"/>
    <w:rsid w:val="00FF44A8"/>
    <w:rsid w:val="00FF689F"/>
    <w:rsid w:val="016544E7"/>
    <w:rsid w:val="0179D5D9"/>
    <w:rsid w:val="0195EA79"/>
    <w:rsid w:val="0199AEFA"/>
    <w:rsid w:val="01D34C3F"/>
    <w:rsid w:val="02105F50"/>
    <w:rsid w:val="022029EA"/>
    <w:rsid w:val="02E0C457"/>
    <w:rsid w:val="02EF2CC1"/>
    <w:rsid w:val="031A5610"/>
    <w:rsid w:val="0324C0C0"/>
    <w:rsid w:val="036517AE"/>
    <w:rsid w:val="037C0224"/>
    <w:rsid w:val="0398368D"/>
    <w:rsid w:val="04077CC5"/>
    <w:rsid w:val="0433C4B7"/>
    <w:rsid w:val="04396D25"/>
    <w:rsid w:val="043EF6F0"/>
    <w:rsid w:val="0467644B"/>
    <w:rsid w:val="04A14E98"/>
    <w:rsid w:val="04A6013B"/>
    <w:rsid w:val="04AD9DA8"/>
    <w:rsid w:val="05436C2D"/>
    <w:rsid w:val="0558BFCD"/>
    <w:rsid w:val="056EB987"/>
    <w:rsid w:val="05F0E0FE"/>
    <w:rsid w:val="05F9FFC9"/>
    <w:rsid w:val="060A7A73"/>
    <w:rsid w:val="066BDDCB"/>
    <w:rsid w:val="06898402"/>
    <w:rsid w:val="069B2B9D"/>
    <w:rsid w:val="06AFA09F"/>
    <w:rsid w:val="07176D42"/>
    <w:rsid w:val="0789B255"/>
    <w:rsid w:val="07BA1E93"/>
    <w:rsid w:val="07D16CFD"/>
    <w:rsid w:val="07D23CE7"/>
    <w:rsid w:val="07F4D61D"/>
    <w:rsid w:val="083C9858"/>
    <w:rsid w:val="08A3DA6D"/>
    <w:rsid w:val="08E041D9"/>
    <w:rsid w:val="08E0A754"/>
    <w:rsid w:val="08F9AF52"/>
    <w:rsid w:val="09001942"/>
    <w:rsid w:val="090BEFB8"/>
    <w:rsid w:val="091376D1"/>
    <w:rsid w:val="09762832"/>
    <w:rsid w:val="09ED7E54"/>
    <w:rsid w:val="0A23103A"/>
    <w:rsid w:val="0A8237C0"/>
    <w:rsid w:val="0AC319CC"/>
    <w:rsid w:val="0AF0A23F"/>
    <w:rsid w:val="0B438B8A"/>
    <w:rsid w:val="0B9693D2"/>
    <w:rsid w:val="0C1C06A2"/>
    <w:rsid w:val="0C3BA84C"/>
    <w:rsid w:val="0C4D1DDD"/>
    <w:rsid w:val="0C7475B3"/>
    <w:rsid w:val="0CA692F1"/>
    <w:rsid w:val="0D5828CC"/>
    <w:rsid w:val="0D6D7CBE"/>
    <w:rsid w:val="0D6E93B5"/>
    <w:rsid w:val="0D6F5EF2"/>
    <w:rsid w:val="0E15E969"/>
    <w:rsid w:val="0E2B8E37"/>
    <w:rsid w:val="0E4D86A8"/>
    <w:rsid w:val="0E8493AF"/>
    <w:rsid w:val="0EAFCF24"/>
    <w:rsid w:val="0EB8E35A"/>
    <w:rsid w:val="0EC4B387"/>
    <w:rsid w:val="0ED1E249"/>
    <w:rsid w:val="0F040078"/>
    <w:rsid w:val="0F0EDE4D"/>
    <w:rsid w:val="0F313A36"/>
    <w:rsid w:val="0F3D7C33"/>
    <w:rsid w:val="0F623B7C"/>
    <w:rsid w:val="0F7A4021"/>
    <w:rsid w:val="0FB447EC"/>
    <w:rsid w:val="0FB705C7"/>
    <w:rsid w:val="0FDDFB82"/>
    <w:rsid w:val="0FDF5C5D"/>
    <w:rsid w:val="0FE2DF06"/>
    <w:rsid w:val="105A967B"/>
    <w:rsid w:val="10A3A346"/>
    <w:rsid w:val="10B27E17"/>
    <w:rsid w:val="10DED678"/>
    <w:rsid w:val="1106DC0B"/>
    <w:rsid w:val="1118ECCF"/>
    <w:rsid w:val="11540E02"/>
    <w:rsid w:val="115DFD7D"/>
    <w:rsid w:val="117A83F4"/>
    <w:rsid w:val="118CACF9"/>
    <w:rsid w:val="11E9B1E1"/>
    <w:rsid w:val="12515A4F"/>
    <w:rsid w:val="12A19BD5"/>
    <w:rsid w:val="12A3E3FB"/>
    <w:rsid w:val="12ED75B8"/>
    <w:rsid w:val="12F45CE8"/>
    <w:rsid w:val="12F4E1CB"/>
    <w:rsid w:val="13018888"/>
    <w:rsid w:val="14A0F3C0"/>
    <w:rsid w:val="14C730F0"/>
    <w:rsid w:val="15355402"/>
    <w:rsid w:val="154DE5DE"/>
    <w:rsid w:val="15799ADA"/>
    <w:rsid w:val="157B2AC5"/>
    <w:rsid w:val="15C1A1EE"/>
    <w:rsid w:val="15CCE424"/>
    <w:rsid w:val="15E67D60"/>
    <w:rsid w:val="15FA54AF"/>
    <w:rsid w:val="161C3923"/>
    <w:rsid w:val="1648709C"/>
    <w:rsid w:val="168ABD6A"/>
    <w:rsid w:val="16A0AEA1"/>
    <w:rsid w:val="16AE33C7"/>
    <w:rsid w:val="178C62F7"/>
    <w:rsid w:val="17BFE967"/>
    <w:rsid w:val="17D2BE18"/>
    <w:rsid w:val="17D3863D"/>
    <w:rsid w:val="183A992A"/>
    <w:rsid w:val="18541D03"/>
    <w:rsid w:val="18BC6AF4"/>
    <w:rsid w:val="18F2A600"/>
    <w:rsid w:val="190EAFEA"/>
    <w:rsid w:val="1936E6F1"/>
    <w:rsid w:val="195240D5"/>
    <w:rsid w:val="1961CB3C"/>
    <w:rsid w:val="1988AF85"/>
    <w:rsid w:val="1A4A67D9"/>
    <w:rsid w:val="1A76028A"/>
    <w:rsid w:val="1A8D3364"/>
    <w:rsid w:val="1A9D389C"/>
    <w:rsid w:val="1AA6BF14"/>
    <w:rsid w:val="1AE44ADA"/>
    <w:rsid w:val="1B42BA76"/>
    <w:rsid w:val="1B6792B1"/>
    <w:rsid w:val="1BCFCEE2"/>
    <w:rsid w:val="1BDE1055"/>
    <w:rsid w:val="1C26DB94"/>
    <w:rsid w:val="1C3A8B0B"/>
    <w:rsid w:val="1C81B679"/>
    <w:rsid w:val="1D1D13A2"/>
    <w:rsid w:val="1D538FB7"/>
    <w:rsid w:val="1D5CEEE8"/>
    <w:rsid w:val="1D760146"/>
    <w:rsid w:val="1D798086"/>
    <w:rsid w:val="1DA006FB"/>
    <w:rsid w:val="1DA223E9"/>
    <w:rsid w:val="1DE118F3"/>
    <w:rsid w:val="1DEDE3B4"/>
    <w:rsid w:val="1DF6BE56"/>
    <w:rsid w:val="1E6A3997"/>
    <w:rsid w:val="1EA59CE4"/>
    <w:rsid w:val="1F2BB9F4"/>
    <w:rsid w:val="1F90E4D7"/>
    <w:rsid w:val="1FCBF0C4"/>
    <w:rsid w:val="208F3650"/>
    <w:rsid w:val="21681182"/>
    <w:rsid w:val="225D7A49"/>
    <w:rsid w:val="229ADABB"/>
    <w:rsid w:val="234641CA"/>
    <w:rsid w:val="236A1785"/>
    <w:rsid w:val="23CE460F"/>
    <w:rsid w:val="2406D49E"/>
    <w:rsid w:val="24B77670"/>
    <w:rsid w:val="250D3459"/>
    <w:rsid w:val="25501E80"/>
    <w:rsid w:val="25A045B4"/>
    <w:rsid w:val="2614078E"/>
    <w:rsid w:val="2617AE77"/>
    <w:rsid w:val="262B627A"/>
    <w:rsid w:val="2646E97E"/>
    <w:rsid w:val="26753C99"/>
    <w:rsid w:val="268EB890"/>
    <w:rsid w:val="26A5B0EF"/>
    <w:rsid w:val="27A41C38"/>
    <w:rsid w:val="27FBA857"/>
    <w:rsid w:val="280CC354"/>
    <w:rsid w:val="280EBA5A"/>
    <w:rsid w:val="2856958C"/>
    <w:rsid w:val="289C739B"/>
    <w:rsid w:val="290683AA"/>
    <w:rsid w:val="29A9EF9A"/>
    <w:rsid w:val="2A38D47B"/>
    <w:rsid w:val="2A5FF4A3"/>
    <w:rsid w:val="2A757953"/>
    <w:rsid w:val="2AC67169"/>
    <w:rsid w:val="2B1170F1"/>
    <w:rsid w:val="2B215481"/>
    <w:rsid w:val="2BD07895"/>
    <w:rsid w:val="2BED85FE"/>
    <w:rsid w:val="2C701833"/>
    <w:rsid w:val="2C9821C2"/>
    <w:rsid w:val="2CC6D6EA"/>
    <w:rsid w:val="2CCFDEB3"/>
    <w:rsid w:val="2CD8FD57"/>
    <w:rsid w:val="2CF58ACB"/>
    <w:rsid w:val="2DB24FC3"/>
    <w:rsid w:val="2DB589DF"/>
    <w:rsid w:val="2DE8355C"/>
    <w:rsid w:val="2E17E17A"/>
    <w:rsid w:val="2E321F1C"/>
    <w:rsid w:val="2E3911A7"/>
    <w:rsid w:val="2EC2386E"/>
    <w:rsid w:val="2ECC002E"/>
    <w:rsid w:val="2EE75FDD"/>
    <w:rsid w:val="2F05F50B"/>
    <w:rsid w:val="2F5C8629"/>
    <w:rsid w:val="2F637746"/>
    <w:rsid w:val="2F722C8F"/>
    <w:rsid w:val="2FB6627B"/>
    <w:rsid w:val="2FF84E3F"/>
    <w:rsid w:val="30043911"/>
    <w:rsid w:val="305BE52D"/>
    <w:rsid w:val="3065C26D"/>
    <w:rsid w:val="3088F8E1"/>
    <w:rsid w:val="30C8D4D7"/>
    <w:rsid w:val="30E75428"/>
    <w:rsid w:val="30F635D7"/>
    <w:rsid w:val="3101F168"/>
    <w:rsid w:val="316E9C7B"/>
    <w:rsid w:val="31C7B5E1"/>
    <w:rsid w:val="31D22A8B"/>
    <w:rsid w:val="326FB0E5"/>
    <w:rsid w:val="329584B7"/>
    <w:rsid w:val="329C67C9"/>
    <w:rsid w:val="32A9C2CA"/>
    <w:rsid w:val="33EFBE94"/>
    <w:rsid w:val="341933EC"/>
    <w:rsid w:val="3469DF2F"/>
    <w:rsid w:val="34950779"/>
    <w:rsid w:val="34999CEE"/>
    <w:rsid w:val="34A3B036"/>
    <w:rsid w:val="34B08F5D"/>
    <w:rsid w:val="34B5BB04"/>
    <w:rsid w:val="34C818C2"/>
    <w:rsid w:val="34F7F02B"/>
    <w:rsid w:val="34F9158E"/>
    <w:rsid w:val="35B89AB4"/>
    <w:rsid w:val="35E446FC"/>
    <w:rsid w:val="36510FE8"/>
    <w:rsid w:val="365660DF"/>
    <w:rsid w:val="36770383"/>
    <w:rsid w:val="36C0B17F"/>
    <w:rsid w:val="36CA4128"/>
    <w:rsid w:val="371E5F2B"/>
    <w:rsid w:val="37260539"/>
    <w:rsid w:val="3737FB0C"/>
    <w:rsid w:val="37A43A96"/>
    <w:rsid w:val="37DD5508"/>
    <w:rsid w:val="37E15436"/>
    <w:rsid w:val="37FCC5CB"/>
    <w:rsid w:val="3858D0F6"/>
    <w:rsid w:val="38639AEA"/>
    <w:rsid w:val="386E611E"/>
    <w:rsid w:val="38949AAC"/>
    <w:rsid w:val="38A9C382"/>
    <w:rsid w:val="38CD3D51"/>
    <w:rsid w:val="3923BDAB"/>
    <w:rsid w:val="39F74630"/>
    <w:rsid w:val="3A3F2570"/>
    <w:rsid w:val="3A820330"/>
    <w:rsid w:val="3AC25657"/>
    <w:rsid w:val="3AD222C0"/>
    <w:rsid w:val="3AD6502F"/>
    <w:rsid w:val="3B08B167"/>
    <w:rsid w:val="3B6A4413"/>
    <w:rsid w:val="3BA059B4"/>
    <w:rsid w:val="3BB711AE"/>
    <w:rsid w:val="3BE6A429"/>
    <w:rsid w:val="3C30E2BC"/>
    <w:rsid w:val="3C3576D9"/>
    <w:rsid w:val="3C878C24"/>
    <w:rsid w:val="3C9AAF8D"/>
    <w:rsid w:val="3CAE61B9"/>
    <w:rsid w:val="3CCF2D08"/>
    <w:rsid w:val="3D215C1E"/>
    <w:rsid w:val="3D69A4F8"/>
    <w:rsid w:val="3D6F54E4"/>
    <w:rsid w:val="3DE64476"/>
    <w:rsid w:val="3E47CFC2"/>
    <w:rsid w:val="3E4C81C0"/>
    <w:rsid w:val="3E7BE8AB"/>
    <w:rsid w:val="3E924E85"/>
    <w:rsid w:val="3E97A55E"/>
    <w:rsid w:val="3EE074A7"/>
    <w:rsid w:val="3FF68950"/>
    <w:rsid w:val="40065EC2"/>
    <w:rsid w:val="401DC57B"/>
    <w:rsid w:val="40238A7D"/>
    <w:rsid w:val="407E4DEA"/>
    <w:rsid w:val="40B7F237"/>
    <w:rsid w:val="40D746C1"/>
    <w:rsid w:val="40D91A9B"/>
    <w:rsid w:val="41135721"/>
    <w:rsid w:val="4131848C"/>
    <w:rsid w:val="4146B396"/>
    <w:rsid w:val="416C4889"/>
    <w:rsid w:val="4175DCB3"/>
    <w:rsid w:val="418AE53E"/>
    <w:rsid w:val="41A00BC0"/>
    <w:rsid w:val="41AE7A40"/>
    <w:rsid w:val="41B67064"/>
    <w:rsid w:val="41D1DF78"/>
    <w:rsid w:val="41E38469"/>
    <w:rsid w:val="4243E606"/>
    <w:rsid w:val="42D51512"/>
    <w:rsid w:val="4339E66E"/>
    <w:rsid w:val="4366E897"/>
    <w:rsid w:val="43820DD6"/>
    <w:rsid w:val="443CF350"/>
    <w:rsid w:val="449B64FB"/>
    <w:rsid w:val="44B4AC17"/>
    <w:rsid w:val="44D11BF3"/>
    <w:rsid w:val="44DEF4DB"/>
    <w:rsid w:val="458AC109"/>
    <w:rsid w:val="458D5B6F"/>
    <w:rsid w:val="4593D26B"/>
    <w:rsid w:val="45E0010B"/>
    <w:rsid w:val="46224E80"/>
    <w:rsid w:val="463C76CF"/>
    <w:rsid w:val="464BCB1F"/>
    <w:rsid w:val="468C173F"/>
    <w:rsid w:val="46A60CC3"/>
    <w:rsid w:val="46AE856E"/>
    <w:rsid w:val="472E8003"/>
    <w:rsid w:val="475C1CE8"/>
    <w:rsid w:val="4771DCDD"/>
    <w:rsid w:val="478288D6"/>
    <w:rsid w:val="479D7E3A"/>
    <w:rsid w:val="47D4E265"/>
    <w:rsid w:val="48276F55"/>
    <w:rsid w:val="48653487"/>
    <w:rsid w:val="48AC7817"/>
    <w:rsid w:val="48AF2B6A"/>
    <w:rsid w:val="48BA4033"/>
    <w:rsid w:val="48C3430B"/>
    <w:rsid w:val="48E62CD2"/>
    <w:rsid w:val="48F33AAD"/>
    <w:rsid w:val="4960D096"/>
    <w:rsid w:val="496CDCC5"/>
    <w:rsid w:val="497A4B0C"/>
    <w:rsid w:val="49C310C7"/>
    <w:rsid w:val="49D400F1"/>
    <w:rsid w:val="4A13B50A"/>
    <w:rsid w:val="4A27F388"/>
    <w:rsid w:val="4A6E575C"/>
    <w:rsid w:val="4ACC1AE3"/>
    <w:rsid w:val="4AEB79EA"/>
    <w:rsid w:val="4B17419F"/>
    <w:rsid w:val="4B302636"/>
    <w:rsid w:val="4B46460D"/>
    <w:rsid w:val="4B47AA7A"/>
    <w:rsid w:val="4B696AFA"/>
    <w:rsid w:val="4B978B1A"/>
    <w:rsid w:val="4BDC9E3B"/>
    <w:rsid w:val="4BE29D87"/>
    <w:rsid w:val="4C05A4D1"/>
    <w:rsid w:val="4C56A325"/>
    <w:rsid w:val="4C938ADD"/>
    <w:rsid w:val="4CB5A604"/>
    <w:rsid w:val="4D31B497"/>
    <w:rsid w:val="4D779B2D"/>
    <w:rsid w:val="4E6D14E7"/>
    <w:rsid w:val="4E87C2F5"/>
    <w:rsid w:val="4E92BBA7"/>
    <w:rsid w:val="4E94563E"/>
    <w:rsid w:val="4EA21D04"/>
    <w:rsid w:val="4EEF993A"/>
    <w:rsid w:val="4F207227"/>
    <w:rsid w:val="4FA68E3C"/>
    <w:rsid w:val="4FE46769"/>
    <w:rsid w:val="501AC082"/>
    <w:rsid w:val="503F01D6"/>
    <w:rsid w:val="50591AD5"/>
    <w:rsid w:val="5071D412"/>
    <w:rsid w:val="508A8F89"/>
    <w:rsid w:val="50930A6B"/>
    <w:rsid w:val="50F16979"/>
    <w:rsid w:val="5137808E"/>
    <w:rsid w:val="516FAEBB"/>
    <w:rsid w:val="51A1B11B"/>
    <w:rsid w:val="521F9544"/>
    <w:rsid w:val="52780D24"/>
    <w:rsid w:val="528603F0"/>
    <w:rsid w:val="52883383"/>
    <w:rsid w:val="52E0A759"/>
    <w:rsid w:val="52F9F6BD"/>
    <w:rsid w:val="5365F7FF"/>
    <w:rsid w:val="53964AFF"/>
    <w:rsid w:val="53BD0D96"/>
    <w:rsid w:val="53C1AF3E"/>
    <w:rsid w:val="5425211B"/>
    <w:rsid w:val="54565F0E"/>
    <w:rsid w:val="547F6B44"/>
    <w:rsid w:val="548E271F"/>
    <w:rsid w:val="54ECA21D"/>
    <w:rsid w:val="552FE0E4"/>
    <w:rsid w:val="55F5B48D"/>
    <w:rsid w:val="55FD0DEF"/>
    <w:rsid w:val="5607591D"/>
    <w:rsid w:val="56423FE7"/>
    <w:rsid w:val="565E87D3"/>
    <w:rsid w:val="566ACFC9"/>
    <w:rsid w:val="567CC2FD"/>
    <w:rsid w:val="569EF4BB"/>
    <w:rsid w:val="56D0B5C7"/>
    <w:rsid w:val="56D5B2B5"/>
    <w:rsid w:val="5708CA6D"/>
    <w:rsid w:val="5798EC70"/>
    <w:rsid w:val="57B7D393"/>
    <w:rsid w:val="57D67678"/>
    <w:rsid w:val="57EF95E0"/>
    <w:rsid w:val="5817F280"/>
    <w:rsid w:val="583F0E1C"/>
    <w:rsid w:val="58423D91"/>
    <w:rsid w:val="585229EE"/>
    <w:rsid w:val="5866FA62"/>
    <w:rsid w:val="58A1FC5A"/>
    <w:rsid w:val="58C1A367"/>
    <w:rsid w:val="592765DF"/>
    <w:rsid w:val="59D8EB41"/>
    <w:rsid w:val="5A2428F3"/>
    <w:rsid w:val="5A62FA56"/>
    <w:rsid w:val="5A726307"/>
    <w:rsid w:val="5A847ED2"/>
    <w:rsid w:val="5ACE0F37"/>
    <w:rsid w:val="5AF448ED"/>
    <w:rsid w:val="5B1F34AF"/>
    <w:rsid w:val="5B7BBF90"/>
    <w:rsid w:val="5B9DB79B"/>
    <w:rsid w:val="5BA6F9CF"/>
    <w:rsid w:val="5BD3B9FE"/>
    <w:rsid w:val="5C2498CF"/>
    <w:rsid w:val="5C67C57E"/>
    <w:rsid w:val="5C78649C"/>
    <w:rsid w:val="5C8F1171"/>
    <w:rsid w:val="5CD7C2F7"/>
    <w:rsid w:val="5CEE2EF1"/>
    <w:rsid w:val="5D3B44FC"/>
    <w:rsid w:val="5D746417"/>
    <w:rsid w:val="5DA40B04"/>
    <w:rsid w:val="5EF54D2E"/>
    <w:rsid w:val="5F0EFE25"/>
    <w:rsid w:val="5F2E5A93"/>
    <w:rsid w:val="5F3C8C3B"/>
    <w:rsid w:val="5F5DFB0E"/>
    <w:rsid w:val="5F6DE513"/>
    <w:rsid w:val="5F97426F"/>
    <w:rsid w:val="5FB6AD00"/>
    <w:rsid w:val="60138E42"/>
    <w:rsid w:val="60234BAD"/>
    <w:rsid w:val="6040238B"/>
    <w:rsid w:val="607E9E18"/>
    <w:rsid w:val="60896A96"/>
    <w:rsid w:val="60D44E69"/>
    <w:rsid w:val="60E0CC73"/>
    <w:rsid w:val="60EC2F7F"/>
    <w:rsid w:val="612C12BA"/>
    <w:rsid w:val="613FF484"/>
    <w:rsid w:val="618A6F50"/>
    <w:rsid w:val="6231843D"/>
    <w:rsid w:val="62446AF1"/>
    <w:rsid w:val="6265D13A"/>
    <w:rsid w:val="6284B5D9"/>
    <w:rsid w:val="62E2A979"/>
    <w:rsid w:val="62F6CFE7"/>
    <w:rsid w:val="6315D8A1"/>
    <w:rsid w:val="6324E507"/>
    <w:rsid w:val="643A5E53"/>
    <w:rsid w:val="645FBDB9"/>
    <w:rsid w:val="64E531C7"/>
    <w:rsid w:val="64FF51DA"/>
    <w:rsid w:val="65173F47"/>
    <w:rsid w:val="651B8131"/>
    <w:rsid w:val="6522284D"/>
    <w:rsid w:val="655AF186"/>
    <w:rsid w:val="655F7DE5"/>
    <w:rsid w:val="6560118E"/>
    <w:rsid w:val="65B82A56"/>
    <w:rsid w:val="65C3DFB6"/>
    <w:rsid w:val="6658CDEA"/>
    <w:rsid w:val="66678E02"/>
    <w:rsid w:val="66D140E7"/>
    <w:rsid w:val="670A7511"/>
    <w:rsid w:val="670E5BB2"/>
    <w:rsid w:val="674856E6"/>
    <w:rsid w:val="674F067C"/>
    <w:rsid w:val="67A95F6C"/>
    <w:rsid w:val="67D10716"/>
    <w:rsid w:val="681F67F4"/>
    <w:rsid w:val="6820A931"/>
    <w:rsid w:val="683FE234"/>
    <w:rsid w:val="68CF92B1"/>
    <w:rsid w:val="69087026"/>
    <w:rsid w:val="69116366"/>
    <w:rsid w:val="691FD5A7"/>
    <w:rsid w:val="692475B7"/>
    <w:rsid w:val="695E44A2"/>
    <w:rsid w:val="6966B298"/>
    <w:rsid w:val="698ADB2B"/>
    <w:rsid w:val="69AAB9F1"/>
    <w:rsid w:val="69AC38EB"/>
    <w:rsid w:val="69B0BC02"/>
    <w:rsid w:val="69CEA543"/>
    <w:rsid w:val="69D23BC3"/>
    <w:rsid w:val="69D6AACA"/>
    <w:rsid w:val="69F545E6"/>
    <w:rsid w:val="69F5FEA0"/>
    <w:rsid w:val="69F7A6B9"/>
    <w:rsid w:val="6A14CB2B"/>
    <w:rsid w:val="6A32F3A2"/>
    <w:rsid w:val="6AB2E01C"/>
    <w:rsid w:val="6B5264B8"/>
    <w:rsid w:val="6B7B75F6"/>
    <w:rsid w:val="6B9AB732"/>
    <w:rsid w:val="6BDE5395"/>
    <w:rsid w:val="6C0BBD88"/>
    <w:rsid w:val="6CCD042C"/>
    <w:rsid w:val="6CF19136"/>
    <w:rsid w:val="6D01B3BA"/>
    <w:rsid w:val="6D0D93A9"/>
    <w:rsid w:val="6D46FA3D"/>
    <w:rsid w:val="6D892F1B"/>
    <w:rsid w:val="6DC063B9"/>
    <w:rsid w:val="6DD2F883"/>
    <w:rsid w:val="6DF0F5D1"/>
    <w:rsid w:val="6DF1AA0D"/>
    <w:rsid w:val="6E429E22"/>
    <w:rsid w:val="6E5E048A"/>
    <w:rsid w:val="6E868A6C"/>
    <w:rsid w:val="6ED33B8A"/>
    <w:rsid w:val="6F0DEAEE"/>
    <w:rsid w:val="6F702854"/>
    <w:rsid w:val="6F7B66DA"/>
    <w:rsid w:val="6F8C7845"/>
    <w:rsid w:val="6F938CF1"/>
    <w:rsid w:val="70600460"/>
    <w:rsid w:val="709E22DE"/>
    <w:rsid w:val="709FD9B1"/>
    <w:rsid w:val="70CE1FFB"/>
    <w:rsid w:val="70EAB0C3"/>
    <w:rsid w:val="7103353B"/>
    <w:rsid w:val="710FC8EE"/>
    <w:rsid w:val="715240B9"/>
    <w:rsid w:val="71D7482B"/>
    <w:rsid w:val="7228FF96"/>
    <w:rsid w:val="7229ABAB"/>
    <w:rsid w:val="722B6966"/>
    <w:rsid w:val="723A365E"/>
    <w:rsid w:val="7283D869"/>
    <w:rsid w:val="72A639AF"/>
    <w:rsid w:val="72B432A9"/>
    <w:rsid w:val="72B58569"/>
    <w:rsid w:val="72F1CA29"/>
    <w:rsid w:val="730EB2CB"/>
    <w:rsid w:val="73572EFB"/>
    <w:rsid w:val="738A8925"/>
    <w:rsid w:val="73B26254"/>
    <w:rsid w:val="73C1E68B"/>
    <w:rsid w:val="73C5215C"/>
    <w:rsid w:val="73F30F07"/>
    <w:rsid w:val="73F5EA56"/>
    <w:rsid w:val="744A61DC"/>
    <w:rsid w:val="748426F3"/>
    <w:rsid w:val="74BE3FEF"/>
    <w:rsid w:val="74E32537"/>
    <w:rsid w:val="74E98BCA"/>
    <w:rsid w:val="7519576B"/>
    <w:rsid w:val="75568578"/>
    <w:rsid w:val="755DABDC"/>
    <w:rsid w:val="755EE848"/>
    <w:rsid w:val="75DF84D4"/>
    <w:rsid w:val="76352525"/>
    <w:rsid w:val="76840B51"/>
    <w:rsid w:val="76B2707B"/>
    <w:rsid w:val="76E389B6"/>
    <w:rsid w:val="771F85CA"/>
    <w:rsid w:val="7742AE39"/>
    <w:rsid w:val="77C277FC"/>
    <w:rsid w:val="77D94D21"/>
    <w:rsid w:val="781A752D"/>
    <w:rsid w:val="78423689"/>
    <w:rsid w:val="784F40F8"/>
    <w:rsid w:val="7857D819"/>
    <w:rsid w:val="786C99CF"/>
    <w:rsid w:val="786E7F4C"/>
    <w:rsid w:val="7882D8CB"/>
    <w:rsid w:val="7891F0F4"/>
    <w:rsid w:val="78D3F229"/>
    <w:rsid w:val="78FF1500"/>
    <w:rsid w:val="79B42763"/>
    <w:rsid w:val="7A08D7B8"/>
    <w:rsid w:val="7A0DB542"/>
    <w:rsid w:val="7A1230F5"/>
    <w:rsid w:val="7A1E95A0"/>
    <w:rsid w:val="7A7595F9"/>
    <w:rsid w:val="7AA89466"/>
    <w:rsid w:val="7AF7E6EE"/>
    <w:rsid w:val="7AF819A4"/>
    <w:rsid w:val="7AFB5AAD"/>
    <w:rsid w:val="7B6D6A88"/>
    <w:rsid w:val="7B92F98E"/>
    <w:rsid w:val="7BAD7766"/>
    <w:rsid w:val="7BB7B5DA"/>
    <w:rsid w:val="7C0EADAD"/>
    <w:rsid w:val="7C4AADF2"/>
    <w:rsid w:val="7C58A523"/>
    <w:rsid w:val="7C8FCBDC"/>
    <w:rsid w:val="7CCF8A17"/>
    <w:rsid w:val="7CE26BA2"/>
    <w:rsid w:val="7D1AE3DC"/>
    <w:rsid w:val="7D98C79D"/>
    <w:rsid w:val="7DF80D9E"/>
    <w:rsid w:val="7DFFB607"/>
    <w:rsid w:val="7E279EF5"/>
    <w:rsid w:val="7E605989"/>
    <w:rsid w:val="7E9B838F"/>
    <w:rsid w:val="7F1667E1"/>
    <w:rsid w:val="7F3A55F8"/>
    <w:rsid w:val="7F55692A"/>
    <w:rsid w:val="7FF3A7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6230"/>
  <w15:chartTrackingRefBased/>
  <w15:docId w15:val="{0DBE1A28-03BB-4990-BDFE-B6249A12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2EC8"/>
    <w:pPr>
      <w:ind w:left="720"/>
      <w:contextualSpacing/>
    </w:pPr>
  </w:style>
  <w:style w:type="character" w:styleId="Refdecomentario">
    <w:name w:val="annotation reference"/>
    <w:basedOn w:val="Fuentedeprrafopredeter"/>
    <w:uiPriority w:val="99"/>
    <w:semiHidden/>
    <w:unhideWhenUsed/>
    <w:rsid w:val="0029563A"/>
    <w:rPr>
      <w:sz w:val="16"/>
      <w:szCs w:val="16"/>
    </w:rPr>
  </w:style>
  <w:style w:type="paragraph" w:styleId="Textocomentario">
    <w:name w:val="annotation text"/>
    <w:basedOn w:val="Normal"/>
    <w:link w:val="TextocomentarioCar"/>
    <w:uiPriority w:val="99"/>
    <w:unhideWhenUsed/>
    <w:rsid w:val="0029563A"/>
    <w:pPr>
      <w:spacing w:line="240" w:lineRule="auto"/>
    </w:pPr>
    <w:rPr>
      <w:sz w:val="20"/>
      <w:szCs w:val="20"/>
    </w:rPr>
  </w:style>
  <w:style w:type="character" w:customStyle="1" w:styleId="TextocomentarioCar">
    <w:name w:val="Texto comentario Car"/>
    <w:basedOn w:val="Fuentedeprrafopredeter"/>
    <w:link w:val="Textocomentario"/>
    <w:uiPriority w:val="99"/>
    <w:rsid w:val="0029563A"/>
    <w:rPr>
      <w:sz w:val="20"/>
      <w:szCs w:val="20"/>
    </w:rPr>
  </w:style>
  <w:style w:type="paragraph" w:styleId="Asuntodelcomentario">
    <w:name w:val="annotation subject"/>
    <w:basedOn w:val="Textocomentario"/>
    <w:next w:val="Textocomentario"/>
    <w:link w:val="AsuntodelcomentarioCar"/>
    <w:uiPriority w:val="99"/>
    <w:semiHidden/>
    <w:unhideWhenUsed/>
    <w:rsid w:val="0029563A"/>
    <w:rPr>
      <w:b/>
      <w:bCs/>
    </w:rPr>
  </w:style>
  <w:style w:type="character" w:customStyle="1" w:styleId="AsuntodelcomentarioCar">
    <w:name w:val="Asunto del comentario Car"/>
    <w:basedOn w:val="TextocomentarioCar"/>
    <w:link w:val="Asuntodelcomentario"/>
    <w:uiPriority w:val="99"/>
    <w:semiHidden/>
    <w:rsid w:val="0029563A"/>
    <w:rPr>
      <w:b/>
      <w:bCs/>
      <w:sz w:val="20"/>
      <w:szCs w:val="20"/>
    </w:rPr>
  </w:style>
  <w:style w:type="paragraph" w:styleId="Textodeglobo">
    <w:name w:val="Balloon Text"/>
    <w:basedOn w:val="Normal"/>
    <w:link w:val="TextodegloboCar"/>
    <w:uiPriority w:val="99"/>
    <w:semiHidden/>
    <w:unhideWhenUsed/>
    <w:rsid w:val="002956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563A"/>
    <w:rPr>
      <w:rFonts w:ascii="Segoe UI" w:hAnsi="Segoe UI" w:cs="Segoe UI"/>
      <w:sz w:val="18"/>
      <w:szCs w:val="18"/>
    </w:rPr>
  </w:style>
  <w:style w:type="character" w:styleId="Hipervnculo">
    <w:name w:val="Hyperlink"/>
    <w:basedOn w:val="Fuentedeprrafopredeter"/>
    <w:uiPriority w:val="99"/>
    <w:unhideWhenUsed/>
    <w:rsid w:val="0029563A"/>
    <w:rPr>
      <w:color w:val="0563C1" w:themeColor="hyperlink"/>
      <w:u w:val="single"/>
    </w:rPr>
  </w:style>
  <w:style w:type="paragraph" w:styleId="NormalWeb">
    <w:name w:val="Normal (Web)"/>
    <w:basedOn w:val="Normal"/>
    <w:uiPriority w:val="99"/>
    <w:semiHidden/>
    <w:unhideWhenUsed/>
    <w:rsid w:val="00C6229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C62290"/>
    <w:rPr>
      <w:b/>
      <w:bCs/>
    </w:rPr>
  </w:style>
  <w:style w:type="character" w:styleId="Hipervnculovisitado">
    <w:name w:val="FollowedHyperlink"/>
    <w:basedOn w:val="Fuentedeprrafopredeter"/>
    <w:uiPriority w:val="99"/>
    <w:semiHidden/>
    <w:unhideWhenUsed/>
    <w:rsid w:val="00D35E15"/>
    <w:rPr>
      <w:color w:val="954F72" w:themeColor="followedHyperlink"/>
      <w:u w:val="single"/>
    </w:rPr>
  </w:style>
  <w:style w:type="paragraph" w:customStyle="1" w:styleId="TableParagraph">
    <w:name w:val="Table Paragraph"/>
    <w:basedOn w:val="Normal"/>
    <w:uiPriority w:val="1"/>
    <w:qFormat/>
    <w:rsid w:val="00D35E15"/>
    <w:pPr>
      <w:widowControl w:val="0"/>
      <w:autoSpaceDE w:val="0"/>
      <w:autoSpaceDN w:val="0"/>
      <w:spacing w:after="0" w:line="240" w:lineRule="auto"/>
    </w:pPr>
    <w:rPr>
      <w:rFonts w:ascii="Arial Narrow" w:eastAsia="Arial Narrow" w:hAnsi="Arial Narrow" w:cs="Arial Narrow"/>
      <w:lang w:val="es-ES"/>
    </w:rPr>
  </w:style>
  <w:style w:type="paragraph" w:styleId="Descripcin">
    <w:name w:val="caption"/>
    <w:basedOn w:val="Normal"/>
    <w:next w:val="Normal"/>
    <w:uiPriority w:val="35"/>
    <w:unhideWhenUsed/>
    <w:qFormat/>
    <w:rsid w:val="00D35E15"/>
    <w:pPr>
      <w:spacing w:after="200" w:line="240" w:lineRule="auto"/>
    </w:pPr>
    <w:rPr>
      <w:i/>
      <w:iCs/>
      <w:color w:val="44546A" w:themeColor="text2"/>
      <w:sz w:val="18"/>
      <w:szCs w:val="18"/>
    </w:rPr>
  </w:style>
  <w:style w:type="paragraph" w:styleId="Revisin">
    <w:name w:val="Revision"/>
    <w:hidden/>
    <w:uiPriority w:val="99"/>
    <w:semiHidden/>
    <w:rsid w:val="00F529ED"/>
    <w:pPr>
      <w:spacing w:after="0" w:line="240" w:lineRule="auto"/>
    </w:pPr>
  </w:style>
  <w:style w:type="table" w:customStyle="1" w:styleId="TableNormal1">
    <w:name w:val="Table Normal1"/>
    <w:uiPriority w:val="2"/>
    <w:semiHidden/>
    <w:unhideWhenUsed/>
    <w:qFormat/>
    <w:rsid w:val="00020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uentedeprrafopredeter"/>
    <w:rsid w:val="00BE171B"/>
  </w:style>
  <w:style w:type="character" w:customStyle="1" w:styleId="eop">
    <w:name w:val="eop"/>
    <w:basedOn w:val="Fuentedeprrafopredeter"/>
    <w:rsid w:val="00043954"/>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5" Type="http://schemas.openxmlformats.org/officeDocument/2006/relationships/numbering" Target="numbering.xml" /><Relationship Id="rId10"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6c93ad-cb27-4a3e-b7f1-c5b813c41fac" xsi:nil="true"/>
    <ROL xmlns="5968792d-25c2-450f-b140-e0c77bbc4cb3" xsi:nil="true"/>
    <lcf76f155ced4ddcb4097134ff3c332f xmlns="5968792d-25c2-450f-b140-e0c77bbc4cb3">
      <Terms xmlns="http://schemas.microsoft.com/office/infopath/2007/PartnerControls"/>
    </lcf76f155ced4ddcb4097134ff3c332f>
    <Etiqueta xmlns="5968792d-25c2-450f-b140-e0c77bbc4cb3" xsi:nil="true"/>
    <Detalle xmlns="5968792d-25c2-450f-b140-e0c77bbc4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10B17D3EA9FF4180DA6443DEC45405" ma:contentTypeVersion="14" ma:contentTypeDescription="Create a new document." ma:contentTypeScope="" ma:versionID="7b3fe53d89792ebb1d15339d8fda442d">
  <xsd:schema xmlns:xsd="http://www.w3.org/2001/XMLSchema" xmlns:xs="http://www.w3.org/2001/XMLSchema" xmlns:p="http://schemas.microsoft.com/office/2006/metadata/properties" xmlns:ns2="5968792d-25c2-450f-b140-e0c77bbc4cb3" xmlns:ns3="716c93ad-cb27-4a3e-b7f1-c5b813c41fac" targetNamespace="http://schemas.microsoft.com/office/2006/metadata/properties" ma:root="true" ma:fieldsID="be1866b63255e6a0afe8d910f516c4c5" ns2:_="" ns3:_="">
    <xsd:import namespace="5968792d-25c2-450f-b140-e0c77bbc4cb3"/>
    <xsd:import namespace="716c93ad-cb27-4a3e-b7f1-c5b813c41f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etalle" minOccurs="0"/>
                <xsd:element ref="ns2:ROL" minOccurs="0"/>
                <xsd:element ref="ns2:Etiqu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8792d-25c2-450f-b140-e0c77bbc4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51c33f-cd22-4454-82a9-4ea1efbcdc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lle" ma:index="19" nillable="true" ma:displayName="Detalle" ma:format="Dropdown" ma:internalName="Detalle">
      <xsd:simpleType>
        <xsd:restriction base="dms:Note">
          <xsd:maxLength value="255"/>
        </xsd:restriction>
      </xsd:simpleType>
    </xsd:element>
    <xsd:element name="ROL" ma:index="20" nillable="true" ma:displayName="ROL" ma:format="Dropdown" ma:internalName="ROL">
      <xsd:simpleType>
        <xsd:restriction base="dms:Text">
          <xsd:maxLength value="255"/>
        </xsd:restriction>
      </xsd:simpleType>
    </xsd:element>
    <xsd:element name="Etiqueta" ma:index="21" nillable="true" ma:displayName="Etiqueta" ma:format="Dropdown" ma:internalName="Etique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c93ad-cb27-4a3e-b7f1-c5b813c41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439a72-b820-405a-8815-b8e4992584f6}" ma:internalName="TaxCatchAll" ma:showField="CatchAllData" ma:web="716c93ad-cb27-4a3e-b7f1-c5b813c41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D773B-4C89-4BE2-BB06-2A6A34CB99A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4EF553C-9576-43D0-A59C-F3127F22CBBB}">
  <ds:schemaRefs>
    <ds:schemaRef ds:uri="http://schemas.microsoft.com/sharepoint/v3/contenttype/forms"/>
  </ds:schemaRefs>
</ds:datastoreItem>
</file>

<file path=customXml/itemProps3.xml><?xml version="1.0" encoding="utf-8"?>
<ds:datastoreItem xmlns:ds="http://schemas.openxmlformats.org/officeDocument/2006/customXml" ds:itemID="{8A0A062F-8568-485C-A088-F8C55633D419}">
  <ds:schemaRefs>
    <ds:schemaRef ds:uri="http://schemas.microsoft.com/office/2006/metadata/properties"/>
    <ds:schemaRef ds:uri="http://www.w3.org/2000/xmlns/"/>
    <ds:schemaRef ds:uri="716c93ad-cb27-4a3e-b7f1-c5b813c41fac"/>
    <ds:schemaRef ds:uri="http://www.w3.org/2001/XMLSchema-instance"/>
    <ds:schemaRef ds:uri="5968792d-25c2-450f-b140-e0c77bbc4cb3"/>
    <ds:schemaRef ds:uri="http://schemas.microsoft.com/office/infopath/2007/PartnerControls"/>
  </ds:schemaRefs>
</ds:datastoreItem>
</file>

<file path=customXml/itemProps4.xml><?xml version="1.0" encoding="utf-8"?>
<ds:datastoreItem xmlns:ds="http://schemas.openxmlformats.org/officeDocument/2006/customXml" ds:itemID="{E0AE0D22-EDAD-4155-978F-58CAA181014F}">
  <ds:schemaRefs>
    <ds:schemaRef ds:uri="http://schemas.microsoft.com/office/2006/metadata/contentType"/>
    <ds:schemaRef ds:uri="http://schemas.microsoft.com/office/2006/metadata/properties/metaAttributes"/>
    <ds:schemaRef ds:uri="http://www.w3.org/2000/xmlns/"/>
    <ds:schemaRef ds:uri="http://www.w3.org/2001/XMLSchema"/>
    <ds:schemaRef ds:uri="5968792d-25c2-450f-b140-e0c77bbc4cb3"/>
    <ds:schemaRef ds:uri="716c93ad-cb27-4a3e-b7f1-c5b813c41f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3865</Words>
  <Characters>21259</Characters>
  <Application>Microsoft Office Word</Application>
  <DocSecurity>0</DocSecurity>
  <Lines>177</Lines>
  <Paragraphs>50</Paragraphs>
  <ScaleCrop>false</ScaleCrop>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Eduardo Valdes Figueroa</dc:creator>
  <cp:keywords/>
  <dc:description/>
  <cp:lastModifiedBy>David Valdés</cp:lastModifiedBy>
  <cp:revision>2</cp:revision>
  <cp:lastPrinted>2025-10-01T22:02:00Z</cp:lastPrinted>
  <dcterms:created xsi:type="dcterms:W3CDTF">2025-10-13T20:34:00Z</dcterms:created>
  <dcterms:modified xsi:type="dcterms:W3CDTF">2025-10-13T20:34:00Z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0x0101000010B17D3EA9FF4180DA6443DEC45405</vt:lpwstr>
  </property>
  <property fmtid="{D5CDD505-2E9C-101B-9397-08002B2CF9AE}" pid="3" name="MediaServiceImageTags">
    <vt:lpwstr/>
  </property>
</Properties>
</file>