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A33C88" w:rsidP="00E37DEF" w:rsidRDefault="00A33C88" w14:paraId="1A69E6A8" w14:textId="4824A954">
      <w:pPr>
        <w:spacing w:after="0"/>
        <w:jc w:val="center"/>
        <w:rPr>
          <w:rFonts w:eastAsia="Times New Roman" w:cstheme="minorHAnsi"/>
          <w:b/>
          <w:bCs/>
          <w:sz w:val="24"/>
          <w:szCs w:val="24"/>
          <w:lang w:eastAsia="es-CL"/>
        </w:rPr>
      </w:pPr>
      <w:bookmarkStart w:name="_Toc389574001" w:id="0"/>
      <w:bookmarkStart w:name="_GoBack" w:id="1"/>
      <w:bookmarkEnd w:id="1"/>
    </w:p>
    <w:p w:rsidR="00A33C88" w:rsidP="00E37DEF" w:rsidRDefault="00A33C88" w14:paraId="4180E910" w14:textId="77777777">
      <w:pPr>
        <w:spacing w:after="0"/>
        <w:jc w:val="center"/>
        <w:rPr>
          <w:rFonts w:eastAsia="Times New Roman" w:cstheme="minorHAnsi"/>
          <w:b/>
          <w:bCs/>
          <w:sz w:val="24"/>
          <w:szCs w:val="24"/>
          <w:lang w:eastAsia="es-CL"/>
        </w:rPr>
      </w:pPr>
    </w:p>
    <w:p w:rsidR="00A33C88" w:rsidP="00E37DEF" w:rsidRDefault="00A33C88" w14:paraId="1E60D407" w14:textId="77777777">
      <w:pPr>
        <w:spacing w:after="0"/>
        <w:jc w:val="center"/>
        <w:rPr>
          <w:rFonts w:eastAsia="Times New Roman" w:cstheme="minorHAnsi"/>
          <w:b/>
          <w:bCs/>
          <w:sz w:val="24"/>
          <w:szCs w:val="24"/>
          <w:lang w:eastAsia="es-CL"/>
        </w:rPr>
      </w:pPr>
    </w:p>
    <w:bookmarkEnd w:id="0"/>
    <w:p w:rsidRPr="000B6963" w:rsidR="00676D3C" w:rsidP="00676D3C" w:rsidRDefault="00676D3C" w14:paraId="3B836591" w14:textId="77777777">
      <w:pPr>
        <w:jc w:val="center"/>
        <w:textAlignment w:val="baseline"/>
        <w:rPr>
          <w:rFonts w:cstheme="minorHAnsi"/>
          <w:b/>
          <w:lang w:eastAsia="es-CL"/>
        </w:rPr>
      </w:pPr>
      <w:r w:rsidRPr="000B6963">
        <w:rPr>
          <w:rFonts w:cstheme="minorHAnsi"/>
          <w:b/>
          <w:lang w:eastAsia="es-CL"/>
        </w:rPr>
        <w:t>ANEXO 7</w:t>
      </w:r>
    </w:p>
    <w:p w:rsidRPr="000B6963" w:rsidR="00676D3C" w:rsidP="00676D3C" w:rsidRDefault="00676D3C" w14:paraId="3ADC3149" w14:textId="77777777">
      <w:pPr>
        <w:jc w:val="center"/>
        <w:textAlignment w:val="baseline"/>
        <w:rPr>
          <w:rFonts w:cstheme="minorHAnsi"/>
          <w:b/>
          <w:lang w:eastAsia="es-CL"/>
        </w:rPr>
      </w:pPr>
      <w:r w:rsidRPr="000B6963">
        <w:rPr>
          <w:rFonts w:cstheme="minorHAnsi"/>
          <w:b/>
          <w:lang w:eastAsia="es-CL"/>
        </w:rPr>
        <w:t>ANTECEDENTES SIGNIFICATIVOS DEL H2V EN CHILE</w:t>
      </w:r>
    </w:p>
    <w:p w:rsidRPr="000B6963" w:rsidR="00676D3C" w:rsidP="00676D3C" w:rsidRDefault="00676D3C" w14:paraId="2C5B8D8B" w14:textId="77777777">
      <w:pPr>
        <w:jc w:val="both"/>
        <w:textAlignment w:val="baseline"/>
        <w:rPr>
          <w:rFonts w:cstheme="minorHAnsi"/>
          <w:lang w:eastAsia="es-CL"/>
        </w:rPr>
      </w:pPr>
      <w:r w:rsidRPr="000B6963">
        <w:rPr>
          <w:rFonts w:cstheme="minorHAnsi"/>
          <w:lang w:eastAsia="es-CL"/>
        </w:rPr>
        <w:t> </w:t>
      </w:r>
    </w:p>
    <w:p w:rsidRPr="000B6963" w:rsidR="00676D3C" w:rsidP="00676D3C" w:rsidRDefault="00676D3C" w14:paraId="1419206F" w14:textId="26DB1768">
      <w:pPr>
        <w:jc w:val="both"/>
        <w:textAlignment w:val="baseline"/>
        <w:rPr>
          <w:rFonts w:cstheme="minorHAnsi"/>
          <w:lang w:eastAsia="es-CL"/>
        </w:rPr>
      </w:pPr>
      <w:r w:rsidRPr="000B6963">
        <w:rPr>
          <w:rFonts w:cstheme="minorHAnsi"/>
          <w:b/>
          <w:bCs/>
          <w:lang w:eastAsia="es-CL"/>
        </w:rPr>
        <w:t>H2V: Qué, porqué y para qué</w:t>
      </w:r>
      <w:r w:rsidRPr="000B6963">
        <w:rPr>
          <w:rFonts w:cstheme="minorHAnsi"/>
          <w:lang w:eastAsia="es-CL"/>
        </w:rPr>
        <w:t> </w:t>
      </w:r>
    </w:p>
    <w:p w:rsidRPr="000B6963" w:rsidR="00676D3C" w:rsidP="00676D3C" w:rsidRDefault="00676D3C" w14:paraId="0632AF79" w14:textId="12950541">
      <w:pPr>
        <w:jc w:val="both"/>
        <w:textAlignment w:val="baseline"/>
        <w:rPr>
          <w:rFonts w:cstheme="minorHAnsi"/>
          <w:lang w:eastAsia="es-CL"/>
        </w:rPr>
      </w:pPr>
      <w:r w:rsidRPr="000B6963">
        <w:rPr>
          <w:rFonts w:cstheme="minorHAnsi"/>
          <w:lang w:eastAsia="es-CL"/>
        </w:rPr>
        <w:t>Desde finales del siglo pasado y comienzos del presente, Chile se ha involucrado en las iniciativas de desarrollo sostenible.  Los hechos más significativos al respecto fueron: la creación de la Comisión Nacional del Medio Ambiente (marzo de 1994) y posteriormente la creación del Ministerio de Medio Ambiente (MMA), promulgada por Ley 20.417 de enero del 2010. </w:t>
      </w:r>
    </w:p>
    <w:p w:rsidRPr="000B6963" w:rsidR="00676D3C" w:rsidP="00676D3C" w:rsidRDefault="00676D3C" w14:paraId="62ED3BFF" w14:textId="7E3A9146">
      <w:pPr>
        <w:jc w:val="both"/>
        <w:textAlignment w:val="baseline"/>
        <w:rPr>
          <w:rFonts w:cstheme="minorHAnsi"/>
          <w:lang w:eastAsia="es-CL"/>
        </w:rPr>
      </w:pPr>
      <w:r w:rsidRPr="000B6963">
        <w:rPr>
          <w:rFonts w:cstheme="minorHAnsi"/>
          <w:lang w:eastAsia="es-CL"/>
        </w:rPr>
        <w:t>Estos hechos fundacionales, permitieron al país participar y asumir los desafíos y compromisos internacionales relacionados con la sostenibilidad productiva. En particular los Objetivos de Desarrollo Sostenible (ODS), establecidos a partir del acuerdo de Río+20 (año 2012) bajo la coordinación de Naciones Unidas. Los ODS están compuestos por 17 objetivos, 87 metas y 241 indicadores. El séptimo objetivo es “garantizar el acceso a una energía asequible, fiable, sostenible y moderna para todos”. Este objetivo supone el desarrollo de fuentes alternativas de energía renovables que minimicen el impacto ambiental en el uso industrial y residencial energético. Entre esas alternativas están la energía fotovoltaica y la energía eólica. Chile presenta grandes ventajas comparativas, por los atributos geográficos de su territorio. </w:t>
      </w:r>
    </w:p>
    <w:p w:rsidRPr="000B6963" w:rsidR="00676D3C" w:rsidP="00676D3C" w:rsidRDefault="00676D3C" w14:paraId="66CCFDC4" w14:textId="75C60BDF">
      <w:pPr>
        <w:jc w:val="both"/>
        <w:textAlignment w:val="baseline"/>
        <w:rPr>
          <w:rFonts w:cstheme="minorHAnsi"/>
          <w:lang w:eastAsia="es-CL"/>
        </w:rPr>
      </w:pPr>
      <w:r w:rsidRPr="000B6963">
        <w:rPr>
          <w:rFonts w:cstheme="minorHAnsi"/>
          <w:lang w:eastAsia="es-CL"/>
        </w:rPr>
        <w:t xml:space="preserve">La producción de electricidad, sin contaminación ambiental, permite la producción de combustible a base del hidrógeno verde (H2V). Dadas esas características el H2V es un componente fundamental para alcanzar </w:t>
      </w:r>
      <w:proofErr w:type="gramStart"/>
      <w:r w:rsidRPr="000B6963">
        <w:rPr>
          <w:rFonts w:cstheme="minorHAnsi"/>
          <w:lang w:eastAsia="es-CL"/>
        </w:rPr>
        <w:t>la carbono</w:t>
      </w:r>
      <w:proofErr w:type="gramEnd"/>
      <w:r w:rsidRPr="000B6963">
        <w:rPr>
          <w:rFonts w:cstheme="minorHAnsi"/>
          <w:lang w:eastAsia="es-CL"/>
        </w:rPr>
        <w:t xml:space="preserve"> neutralidad, meta comprometida por Chile para el año 2050. </w:t>
      </w:r>
    </w:p>
    <w:p w:rsidRPr="000B6963" w:rsidR="00676D3C" w:rsidP="00676D3C" w:rsidRDefault="00676D3C" w14:paraId="123A27C5" w14:textId="405DC9BA">
      <w:pPr>
        <w:jc w:val="both"/>
        <w:textAlignment w:val="baseline"/>
        <w:rPr>
          <w:rFonts w:cstheme="minorHAnsi"/>
          <w:lang w:eastAsia="es-CL"/>
        </w:rPr>
      </w:pPr>
      <w:r w:rsidRPr="000B6963">
        <w:rPr>
          <w:rFonts w:cstheme="minorHAnsi"/>
          <w:lang w:eastAsia="es-CL"/>
        </w:rPr>
        <w:t>El hidrógeno se obtiene mediante el proceso de electrólisis. “La electrólisis es la descomposición de la molécula del agua (H2O) en oxígeno e hidrógeno. Se logra aplicándole corriente eléctrica a través de dos electrodos sumergidos, uno positivo y otro negativo: el hidrógeno aparecerá en el electrodo negativo (ánodo) y el oxígeno en el electrodo positivo (cátodo)”. </w:t>
      </w:r>
    </w:p>
    <w:p w:rsidRPr="000B6963" w:rsidR="00676D3C" w:rsidP="00676D3C" w:rsidRDefault="00676D3C" w14:paraId="165CFF84" w14:textId="43B024F2">
      <w:pPr>
        <w:jc w:val="both"/>
        <w:textAlignment w:val="baseline"/>
        <w:rPr>
          <w:rFonts w:cstheme="minorHAnsi"/>
          <w:lang w:eastAsia="es-CL"/>
        </w:rPr>
      </w:pPr>
      <w:r w:rsidRPr="000B6963">
        <w:rPr>
          <w:rFonts w:cstheme="minorHAnsi"/>
          <w:lang w:eastAsia="es-CL"/>
        </w:rPr>
        <w:t>El hidrógeno (H2) se puede obtener a través de distintas fuentes y tiene diversos usos. Una manera sintética de expresarlo es recurriendo a la tabla de insumo-producto de la Figura 1. </w:t>
      </w:r>
    </w:p>
    <w:p w:rsidRPr="000B6963" w:rsidR="00676D3C" w:rsidP="00676D3C" w:rsidRDefault="00676D3C" w14:paraId="08C31A3D" w14:textId="77777777">
      <w:pPr>
        <w:jc w:val="both"/>
        <w:textAlignment w:val="baseline"/>
        <w:rPr>
          <w:rFonts w:cstheme="minorHAnsi"/>
          <w:lang w:eastAsia="es-CL"/>
        </w:rPr>
      </w:pPr>
      <w:r w:rsidRPr="000B6963">
        <w:rPr>
          <w:rFonts w:cstheme="minorHAnsi"/>
          <w:lang w:eastAsia="es-CL"/>
        </w:rPr>
        <w:t xml:space="preserve">Como se puede apreciar </w:t>
      </w:r>
      <w:r>
        <w:rPr>
          <w:rFonts w:cstheme="minorHAnsi"/>
          <w:lang w:eastAsia="es-CL"/>
        </w:rPr>
        <w:t xml:space="preserve">en la Figura 1, </w:t>
      </w:r>
      <w:r w:rsidRPr="000B6963">
        <w:rPr>
          <w:rFonts w:cstheme="minorHAnsi"/>
          <w:lang w:eastAsia="es-CL"/>
        </w:rPr>
        <w:t>existen tres tipos de H2. El gris (1) se obtiene mediante la utilización de combustibles fósiles. El H2 azul (3) se obtiene igual que el gris sólo que no libera dióxido de carbono (CO2) a la atmósfera. El hidrógeno verde (2) se obtiene a partir de fuentes de energía renovables no contaminantes a diferencia del H2 gris y H2 azul. </w:t>
      </w:r>
    </w:p>
    <w:p w:rsidRPr="000B6963" w:rsidR="00676D3C" w:rsidP="00676D3C" w:rsidRDefault="00676D3C" w14:paraId="3FD23AE0" w14:textId="77777777">
      <w:pPr>
        <w:jc w:val="both"/>
        <w:textAlignment w:val="baseline"/>
        <w:rPr>
          <w:rFonts w:cstheme="minorHAnsi"/>
          <w:lang w:eastAsia="es-CL"/>
        </w:rPr>
      </w:pPr>
      <w:r w:rsidRPr="000B6963">
        <w:rPr>
          <w:rFonts w:cstheme="minorHAnsi"/>
          <w:lang w:eastAsia="es-CL"/>
        </w:rPr>
        <w:t> </w:t>
      </w:r>
    </w:p>
    <w:p w:rsidR="000E5800" w:rsidP="00676D3C" w:rsidRDefault="000E5800" w14:paraId="07FF6675" w14:textId="77777777">
      <w:pPr>
        <w:jc w:val="both"/>
        <w:textAlignment w:val="baseline"/>
        <w:rPr>
          <w:rFonts w:cstheme="minorHAnsi"/>
          <w:lang w:eastAsia="es-CL"/>
        </w:rPr>
      </w:pPr>
    </w:p>
    <w:p w:rsidRPr="000B6963" w:rsidR="00676D3C" w:rsidP="000E5800" w:rsidRDefault="00676D3C" w14:paraId="75BB3864" w14:textId="69A5D0D1">
      <w:pPr>
        <w:jc w:val="both"/>
        <w:textAlignment w:val="baseline"/>
        <w:rPr>
          <w:rFonts w:cstheme="minorHAnsi"/>
          <w:lang w:eastAsia="es-CL"/>
        </w:rPr>
      </w:pPr>
      <w:r w:rsidRPr="000B6963">
        <w:rPr>
          <w:rFonts w:cstheme="minorHAnsi"/>
          <w:lang w:eastAsia="es-CL"/>
        </w:rPr>
        <w:t>Los usos del H2 son similares para los tres tipos. El uso principal futuro será como combustible de transporte (aéreo, marítimo y terrestre) (4) y en el consumo residencial (6) para calefacción y cocina. En la actualidad el H2, además del transporte, se emplea en la producción de amoniaco en las fábricas de fertilizantes, para hidrogenar aceites en la industria del acero, en la industria química, la construcción, el equipamiento electrónico entre otros</w:t>
      </w:r>
      <w:r w:rsidRPr="000B6963">
        <w:rPr>
          <w:rFonts w:cstheme="minorHAnsi"/>
          <w:vertAlign w:val="superscript"/>
          <w:lang w:eastAsia="es-CL"/>
        </w:rPr>
        <w:t>6</w:t>
      </w:r>
      <w:r w:rsidRPr="000B6963">
        <w:rPr>
          <w:rFonts w:cstheme="minorHAnsi"/>
          <w:lang w:eastAsia="es-CL"/>
        </w:rPr>
        <w:t>. </w:t>
      </w:r>
    </w:p>
    <w:p w:rsidRPr="000B6963" w:rsidR="00676D3C" w:rsidP="22B6C6EF" w:rsidRDefault="00676D3C" w14:paraId="1A393836" w14:textId="1948E221" w14:noSpellErr="1">
      <w:pPr>
        <w:pStyle w:val="Normal"/>
        <w:jc w:val="both"/>
        <w:rPr>
          <w:rFonts w:cs="Calibri" w:cstheme="minorAscii"/>
        </w:rPr>
      </w:pPr>
      <w:r w:rsidRPr="000B6963">
        <w:rPr>
          <w:rFonts w:cstheme="minorHAnsi"/>
          <w:noProof/>
          <w:lang w:eastAsia="es-CL"/>
        </w:rPr>
        <w:drawing>
          <wp:inline distT="0" distB="0" distL="0" distR="0" wp14:anchorId="14E50038" wp14:editId="304630C6">
            <wp:extent cx="5612130" cy="2810510"/>
            <wp:effectExtent l="0" t="0" r="762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810510"/>
                    </a:xfrm>
                    <a:prstGeom prst="rect">
                      <a:avLst/>
                    </a:prstGeom>
                    <a:noFill/>
                    <a:ln>
                      <a:noFill/>
                    </a:ln>
                  </pic:spPr>
                </pic:pic>
              </a:graphicData>
            </a:graphic>
          </wp:inline>
        </w:drawing>
      </w:r>
    </w:p>
    <w:p w:rsidRPr="000B6963" w:rsidR="00676D3C" w:rsidP="000E5800" w:rsidRDefault="00676D3C" w14:paraId="27A5C321" w14:textId="5A9F75C8">
      <w:pPr>
        <w:textAlignment w:val="baseline"/>
        <w:rPr>
          <w:rFonts w:cstheme="minorHAnsi"/>
          <w:lang w:eastAsia="es-CL"/>
        </w:rPr>
      </w:pPr>
      <w:r w:rsidRPr="000B6963">
        <w:rPr>
          <w:rFonts w:cstheme="minorHAnsi"/>
          <w:i/>
          <w:iCs/>
          <w:lang w:eastAsia="es-CL"/>
        </w:rPr>
        <w:t>Figura 1. Tabla de insumo-producto. Celdas significativas sobre el H2V</w:t>
      </w:r>
      <w:r w:rsidRPr="000B6963">
        <w:rPr>
          <w:rFonts w:cstheme="minorHAnsi"/>
          <w:lang w:eastAsia="es-CL"/>
        </w:rPr>
        <w:t> </w:t>
      </w:r>
    </w:p>
    <w:p w:rsidRPr="000B6963" w:rsidR="00676D3C" w:rsidP="00676D3C" w:rsidRDefault="00676D3C" w14:paraId="1D3B9D23" w14:textId="77777777">
      <w:pPr>
        <w:ind w:right="45"/>
        <w:jc w:val="both"/>
        <w:textAlignment w:val="baseline"/>
        <w:rPr>
          <w:rFonts w:cstheme="minorHAnsi"/>
          <w:lang w:eastAsia="es-CL"/>
        </w:rPr>
      </w:pPr>
      <w:r w:rsidRPr="000B6963">
        <w:rPr>
          <w:rFonts w:cstheme="minorHAnsi"/>
          <w:lang w:eastAsia="es-CL"/>
        </w:rPr>
        <w:t xml:space="preserve">Estos usos, considerando las políticas de </w:t>
      </w:r>
      <w:proofErr w:type="spellStart"/>
      <w:r w:rsidRPr="000B6963">
        <w:rPr>
          <w:rFonts w:cstheme="minorHAnsi"/>
          <w:lang w:eastAsia="es-CL"/>
        </w:rPr>
        <w:t>descarbonización</w:t>
      </w:r>
      <w:proofErr w:type="spellEnd"/>
      <w:r w:rsidRPr="000B6963">
        <w:rPr>
          <w:rFonts w:cstheme="minorHAnsi"/>
          <w:lang w:eastAsia="es-CL"/>
        </w:rPr>
        <w:t>, conducirán al aumento exponencial las exportaciones de H2V (7). Como es obvio, la producción de H2, supone el uso de otros insumos (</w:t>
      </w:r>
      <w:r>
        <w:rPr>
          <w:rFonts w:cstheme="minorHAnsi"/>
          <w:lang w:eastAsia="es-CL"/>
        </w:rPr>
        <w:t>8</w:t>
      </w:r>
      <w:r w:rsidRPr="000B6963">
        <w:rPr>
          <w:rFonts w:cstheme="minorHAnsi"/>
          <w:lang w:eastAsia="es-CL"/>
        </w:rPr>
        <w:t>) como, por ejemplo, aquellos asociados a los gasoductos en el caso de distribución directa del H2V. Pero el mayor consumo de bienes y servicios se producirá al exportar el H2V, que supone incurrir en gastos de almacenamiento y transporte, lo que eleva considerablemente el costo de producción.   </w:t>
      </w:r>
    </w:p>
    <w:p w:rsidRPr="000B6963" w:rsidR="000E5800" w:rsidP="22B6C6EF" w:rsidRDefault="000E5800" w14:paraId="6E415B0F" w14:textId="68453BFE">
      <w:pPr>
        <w:ind w:right="45"/>
        <w:jc w:val="both"/>
        <w:textAlignment w:val="baseline"/>
        <w:rPr>
          <w:rFonts w:cs="Calibri" w:cstheme="minorAscii"/>
          <w:lang w:eastAsia="es-CL"/>
        </w:rPr>
      </w:pPr>
    </w:p>
    <w:p w:rsidRPr="000B6963" w:rsidR="00676D3C" w:rsidP="00676D3C" w:rsidRDefault="00676D3C" w14:paraId="29A13A55" w14:textId="676706FC">
      <w:pPr>
        <w:ind w:right="45"/>
        <w:jc w:val="both"/>
        <w:textAlignment w:val="baseline"/>
        <w:rPr>
          <w:rFonts w:cstheme="minorHAnsi"/>
          <w:lang w:eastAsia="es-CL"/>
        </w:rPr>
      </w:pPr>
      <w:r w:rsidRPr="000B6963">
        <w:rPr>
          <w:rFonts w:cstheme="minorHAnsi"/>
          <w:b/>
          <w:bCs/>
          <w:lang w:eastAsia="es-CL"/>
        </w:rPr>
        <w:t>Los hitos de la iniciativa del hidrógeno verde en Chile</w:t>
      </w:r>
      <w:r w:rsidRPr="000B6963">
        <w:rPr>
          <w:rFonts w:cstheme="minorHAnsi"/>
          <w:lang w:eastAsia="es-CL"/>
        </w:rPr>
        <w:t> </w:t>
      </w:r>
    </w:p>
    <w:p w:rsidRPr="000B6963" w:rsidR="00676D3C" w:rsidP="00676D3C" w:rsidRDefault="00676D3C" w14:paraId="3AE18662" w14:textId="3C74203A">
      <w:pPr>
        <w:ind w:right="45"/>
        <w:jc w:val="both"/>
        <w:textAlignment w:val="baseline"/>
        <w:rPr>
          <w:rFonts w:cstheme="minorHAnsi"/>
          <w:lang w:eastAsia="es-CL"/>
        </w:rPr>
      </w:pPr>
      <w:r w:rsidRPr="000B6963">
        <w:rPr>
          <w:rFonts w:cstheme="minorHAnsi"/>
          <w:lang w:eastAsia="es-CL"/>
        </w:rPr>
        <w:lastRenderedPageBreak/>
        <w:t>La CORFO, el Ministerio de Energía y el Ministerio del Medio Ambiente, en ese orden de volumen de gestión, son los protagonistas principales del impulso a la instalación de la industria del H2V en nuestro país. Por ende, los hitos históricos del H2V los han marcado esas instituciones. </w:t>
      </w:r>
    </w:p>
    <w:p w:rsidRPr="000B6963" w:rsidR="00676D3C" w:rsidP="00676D3C" w:rsidRDefault="00676D3C" w14:paraId="3C6C9EA4" w14:textId="4E052E35">
      <w:pPr>
        <w:ind w:right="45"/>
        <w:jc w:val="both"/>
        <w:textAlignment w:val="baseline"/>
        <w:rPr>
          <w:rFonts w:cstheme="minorHAnsi"/>
          <w:lang w:eastAsia="es-CL"/>
        </w:rPr>
      </w:pPr>
      <w:r w:rsidRPr="000B6963">
        <w:rPr>
          <w:rFonts w:cstheme="minorHAnsi"/>
          <w:lang w:eastAsia="es-CL"/>
        </w:rPr>
        <w:t>En el Cuadro 1, se presenta un cronograma con los principales hitos del desarrollo institucional y económico relacionado con la industria del H2V. </w:t>
      </w:r>
    </w:p>
    <w:p w:rsidRPr="000B6963" w:rsidR="00676D3C" w:rsidP="00676D3C" w:rsidRDefault="00676D3C" w14:paraId="2E0ED31E" w14:textId="77777777">
      <w:pPr>
        <w:ind w:right="45"/>
        <w:jc w:val="both"/>
        <w:textAlignment w:val="baseline"/>
        <w:rPr>
          <w:rFonts w:cstheme="minorHAnsi"/>
          <w:lang w:eastAsia="es-CL"/>
        </w:rPr>
      </w:pPr>
      <w:r w:rsidRPr="000B6963">
        <w:rPr>
          <w:rFonts w:cstheme="minorHAnsi"/>
          <w:lang w:eastAsia="es-CL"/>
        </w:rPr>
        <w:t>Un primer hito a considerar, es la Hoja de Ruta Energética para Magallanes (2016). Cabe hacer notar, sin embargo, que la hoja de ruta, en ese momento, no considera en absoluto el desarrollo energético para la producción de H2V. Si bien menciona el potencial de energía eólica que tiene la región, todo el enfoque se centra en el abastecimiento energético para la región. </w:t>
      </w:r>
    </w:p>
    <w:p w:rsidRPr="000B6963" w:rsidR="00676D3C" w:rsidP="00676D3C" w:rsidRDefault="00676D3C" w14:paraId="09C60210" w14:textId="77777777">
      <w:pPr>
        <w:ind w:right="45"/>
        <w:jc w:val="both"/>
        <w:textAlignment w:val="baseline"/>
        <w:rPr>
          <w:rFonts w:cstheme="minorHAnsi"/>
          <w:lang w:eastAsia="es-CL"/>
        </w:rPr>
      </w:pPr>
      <w:r w:rsidRPr="000B6963">
        <w:rPr>
          <w:rFonts w:cstheme="minorHAnsi"/>
          <w:lang w:eastAsia="es-CL"/>
        </w:rPr>
        <w:t xml:space="preserve">Luego, se produce el primer avance en el trabajo conjunto de </w:t>
      </w:r>
      <w:proofErr w:type="spellStart"/>
      <w:r w:rsidRPr="000B6963">
        <w:rPr>
          <w:rFonts w:cstheme="minorHAnsi"/>
          <w:lang w:eastAsia="es-CL"/>
        </w:rPr>
        <w:t>MinEnergía</w:t>
      </w:r>
      <w:proofErr w:type="spellEnd"/>
      <w:r w:rsidRPr="000B6963">
        <w:rPr>
          <w:rFonts w:cstheme="minorHAnsi"/>
          <w:lang w:eastAsia="es-CL"/>
        </w:rPr>
        <w:t>-CORFO sobre el H2V, con un importante estímulo de la GIZ agencia de cooperación del gobierno alemán (2017). La GIZ impulsó los dos primeros seminarios sobre el tema (mayo 2017, septiembre 2018), que fueron seguidos por muchos otros y, contribuyó a la realización de seminarios y talleres de la Misión Cavendish. </w:t>
      </w:r>
    </w:p>
    <w:p w:rsidRPr="000B6963" w:rsidR="000E5800" w:rsidP="00676D3C" w:rsidRDefault="000E5800" w14:paraId="0AA85BAD" w14:textId="77777777">
      <w:pPr>
        <w:ind w:right="45"/>
        <w:textAlignment w:val="baseline"/>
        <w:rPr>
          <w:rFonts w:cstheme="minorHAnsi"/>
          <w:i/>
          <w:iCs/>
          <w:lang w:eastAsia="es-CL"/>
        </w:rPr>
      </w:pPr>
    </w:p>
    <w:p w:rsidRPr="000B6963" w:rsidR="00676D3C" w:rsidP="000E5800" w:rsidRDefault="00676D3C" w14:paraId="41DB9894" w14:textId="37CA78A0">
      <w:pPr>
        <w:ind w:right="45"/>
        <w:textAlignment w:val="baseline"/>
        <w:rPr>
          <w:rFonts w:cstheme="minorHAnsi"/>
          <w:lang w:eastAsia="es-CL"/>
        </w:rPr>
      </w:pPr>
      <w:r w:rsidRPr="000B6963">
        <w:rPr>
          <w:rFonts w:cstheme="minorHAnsi"/>
          <w:i/>
          <w:iCs/>
          <w:lang w:eastAsia="es-CL"/>
        </w:rPr>
        <w:t>Cuadro 1. Principales hitos del H2V</w:t>
      </w:r>
      <w:r w:rsidRPr="000B6963">
        <w:rPr>
          <w:rFonts w:cstheme="minorHAnsi"/>
          <w:lang w:eastAsia="es-CL"/>
        </w:rPr>
        <w:t> </w:t>
      </w:r>
    </w:p>
    <w:tbl>
      <w:tblPr>
        <w:tblW w:w="10255" w:type="dxa"/>
        <w:tblLayout w:type="fixed"/>
        <w:tblCellMar>
          <w:left w:w="70" w:type="dxa"/>
          <w:right w:w="70" w:type="dxa"/>
        </w:tblCellMar>
        <w:tblLook w:val="04A0" w:firstRow="1" w:lastRow="0" w:firstColumn="1" w:lastColumn="0" w:noHBand="0" w:noVBand="1"/>
      </w:tblPr>
      <w:tblGrid>
        <w:gridCol w:w="611"/>
        <w:gridCol w:w="3434"/>
        <w:gridCol w:w="6210"/>
      </w:tblGrid>
      <w:tr w:rsidRPr="000B6963" w:rsidR="00676D3C" w:rsidTr="22B6C6EF" w14:paraId="7B7F6B86" w14:textId="77777777">
        <w:trPr>
          <w:trHeight w:val="615"/>
        </w:trPr>
        <w:tc>
          <w:tcPr>
            <w:tcW w:w="611" w:type="dxa"/>
            <w:tcBorders>
              <w:top w:val="single" w:color="auto" w:sz="4" w:space="0"/>
              <w:left w:val="single" w:color="auto" w:sz="4" w:space="0"/>
              <w:bottom w:val="single" w:color="auto" w:sz="4" w:space="0"/>
              <w:right w:val="single" w:color="auto" w:sz="4" w:space="0"/>
            </w:tcBorders>
            <w:shd w:val="clear" w:color="auto" w:fill="375623"/>
            <w:tcMar/>
            <w:vAlign w:val="center"/>
            <w:hideMark/>
          </w:tcPr>
          <w:p w:rsidRPr="000B6963" w:rsidR="00676D3C" w:rsidP="001A6419" w:rsidRDefault="00676D3C" w14:paraId="20793771" w14:textId="77777777">
            <w:pPr>
              <w:jc w:val="center"/>
              <w:rPr>
                <w:rFonts w:cstheme="minorHAnsi"/>
                <w:b/>
                <w:bCs/>
                <w:color w:val="FFFFFF"/>
              </w:rPr>
            </w:pPr>
            <w:r w:rsidRPr="000B6963">
              <w:rPr>
                <w:rFonts w:cstheme="minorHAnsi"/>
                <w:b/>
                <w:bCs/>
                <w:color w:val="FFFFFF"/>
              </w:rPr>
              <w:t>Año</w:t>
            </w:r>
          </w:p>
        </w:tc>
        <w:tc>
          <w:tcPr>
            <w:tcW w:w="3434" w:type="dxa"/>
            <w:tcBorders>
              <w:top w:val="single" w:color="auto" w:sz="4" w:space="0"/>
              <w:left w:val="nil"/>
              <w:bottom w:val="single" w:color="auto" w:sz="4" w:space="0"/>
              <w:right w:val="single" w:color="auto" w:sz="4" w:space="0"/>
            </w:tcBorders>
            <w:shd w:val="clear" w:color="auto" w:fill="375623"/>
            <w:noWrap/>
            <w:tcMar/>
            <w:vAlign w:val="center"/>
            <w:hideMark/>
          </w:tcPr>
          <w:p w:rsidRPr="000B6963" w:rsidR="00676D3C" w:rsidP="001A6419" w:rsidRDefault="00676D3C" w14:paraId="65509D13" w14:textId="77777777">
            <w:pPr>
              <w:ind w:left="-497" w:right="-65" w:firstLine="497"/>
              <w:jc w:val="center"/>
              <w:rPr>
                <w:rFonts w:cstheme="minorHAnsi"/>
                <w:b/>
                <w:bCs/>
                <w:color w:val="FFFFFF"/>
              </w:rPr>
            </w:pPr>
            <w:r w:rsidRPr="000B6963">
              <w:rPr>
                <w:rFonts w:cstheme="minorHAnsi"/>
                <w:b/>
                <w:bCs/>
                <w:color w:val="FFFFFF"/>
              </w:rPr>
              <w:t>Hitos</w:t>
            </w:r>
          </w:p>
        </w:tc>
        <w:tc>
          <w:tcPr>
            <w:tcW w:w="6210" w:type="dxa"/>
            <w:tcBorders>
              <w:top w:val="single" w:color="auto" w:sz="4" w:space="0"/>
              <w:left w:val="nil"/>
              <w:bottom w:val="single" w:color="auto" w:sz="4" w:space="0"/>
              <w:right w:val="single" w:color="auto" w:sz="4" w:space="0"/>
            </w:tcBorders>
            <w:shd w:val="clear" w:color="auto" w:fill="375623"/>
            <w:tcMar/>
            <w:vAlign w:val="center"/>
            <w:hideMark/>
          </w:tcPr>
          <w:p w:rsidRPr="000B6963" w:rsidR="00676D3C" w:rsidP="001A6419" w:rsidRDefault="00676D3C" w14:paraId="60A6D67D" w14:textId="77777777">
            <w:pPr>
              <w:ind w:left="-77"/>
              <w:jc w:val="center"/>
              <w:rPr>
                <w:rFonts w:cstheme="minorHAnsi"/>
                <w:b/>
                <w:bCs/>
                <w:color w:val="FFFFFF"/>
              </w:rPr>
            </w:pPr>
            <w:r w:rsidRPr="000B6963">
              <w:rPr>
                <w:rFonts w:cstheme="minorHAnsi"/>
                <w:b/>
                <w:bCs/>
                <w:color w:val="FFFFFF"/>
              </w:rPr>
              <w:t>Página web</w:t>
            </w:r>
          </w:p>
        </w:tc>
      </w:tr>
      <w:tr w:rsidRPr="000B6963" w:rsidR="00676D3C" w:rsidTr="22B6C6EF" w14:paraId="75E36D48" w14:textId="77777777">
        <w:trPr>
          <w:trHeight w:val="720"/>
        </w:trPr>
        <w:tc>
          <w:tcPr>
            <w:tcW w:w="611" w:type="dxa"/>
            <w:tcBorders>
              <w:top w:val="nil"/>
              <w:left w:val="single" w:color="auto" w:sz="4" w:space="0"/>
              <w:bottom w:val="single" w:color="auto" w:sz="4" w:space="0"/>
              <w:right w:val="single" w:color="auto" w:sz="4" w:space="0"/>
            </w:tcBorders>
            <w:shd w:val="clear" w:color="auto" w:fill="auto"/>
            <w:tcMar/>
            <w:vAlign w:val="center"/>
            <w:hideMark/>
          </w:tcPr>
          <w:p w:rsidRPr="000B6963" w:rsidR="00676D3C" w:rsidP="001A6419" w:rsidRDefault="00676D3C" w14:paraId="624CE605" w14:textId="77777777">
            <w:pPr>
              <w:jc w:val="center"/>
              <w:rPr>
                <w:rFonts w:cstheme="minorHAnsi"/>
                <w:color w:val="000000"/>
              </w:rPr>
            </w:pPr>
            <w:r w:rsidRPr="000B6963">
              <w:rPr>
                <w:rFonts w:cstheme="minorHAnsi"/>
                <w:color w:val="000000"/>
              </w:rPr>
              <w:t>2022</w:t>
            </w:r>
          </w:p>
        </w:tc>
        <w:tc>
          <w:tcPr>
            <w:tcW w:w="3434" w:type="dxa"/>
            <w:tcBorders>
              <w:top w:val="nil"/>
              <w:left w:val="nil"/>
              <w:bottom w:val="single" w:color="auto" w:sz="4" w:space="0"/>
              <w:right w:val="single" w:color="auto" w:sz="4" w:space="0"/>
            </w:tcBorders>
            <w:shd w:val="clear" w:color="auto" w:fill="auto"/>
            <w:tcMar/>
            <w:vAlign w:val="bottom"/>
            <w:hideMark/>
          </w:tcPr>
          <w:p w:rsidRPr="000B6963" w:rsidR="00676D3C" w:rsidP="011DE411" w:rsidRDefault="011DE411" w14:paraId="3B212ED9" w14:textId="5F0177BA" w14:noSpellErr="1">
            <w:pPr>
              <w:rPr>
                <w:color w:val="000000"/>
              </w:rPr>
            </w:pPr>
            <w:r w:rsidRPr="22B6C6EF" w:rsidR="011DE411">
              <w:rPr>
                <w:color w:val="000000" w:themeColor="text1" w:themeTint="FF" w:themeShade="FF"/>
              </w:rPr>
              <w:t xml:space="preserve">COP 27. Banco Mundial. Lanzamiento de la Asociación del </w:t>
            </w:r>
            <w:r w:rsidRPr="22B6C6EF" w:rsidR="011DE411">
              <w:rPr>
                <w:color w:val="000000" w:themeColor="text1" w:themeTint="FF" w:themeShade="FF"/>
              </w:rPr>
              <w:t>Hidrógeno para</w:t>
            </w:r>
            <w:r w:rsidRPr="22B6C6EF" w:rsidR="011DE411">
              <w:rPr>
                <w:color w:val="000000" w:themeColor="text1" w:themeTint="FF" w:themeShade="FF"/>
              </w:rPr>
              <w:t xml:space="preserve"> el Desarrollo (H4D) (nov-2022)</w:t>
            </w:r>
          </w:p>
        </w:tc>
        <w:tc>
          <w:tcPr>
            <w:tcW w:w="6210" w:type="dxa"/>
            <w:tcBorders>
              <w:top w:val="nil"/>
              <w:left w:val="nil"/>
              <w:bottom w:val="single" w:color="auto" w:sz="4" w:space="0"/>
              <w:right w:val="single" w:color="auto" w:sz="4" w:space="0"/>
            </w:tcBorders>
            <w:shd w:val="clear" w:color="auto" w:fill="auto"/>
            <w:tcMar/>
            <w:vAlign w:val="center"/>
            <w:hideMark/>
          </w:tcPr>
          <w:p w:rsidRPr="000B6963" w:rsidR="00676D3C" w:rsidP="001A6419" w:rsidRDefault="003C509C" w14:paraId="030F1D4B" w14:textId="77777777">
            <w:pPr>
              <w:rPr>
                <w:rFonts w:cstheme="minorHAnsi"/>
                <w:color w:val="0563C1"/>
                <w:u w:val="single"/>
              </w:rPr>
            </w:pPr>
            <w:hyperlink w:history="1" r:id="rId12">
              <w:r w:rsidRPr="000B6963" w:rsidR="00676D3C">
                <w:rPr>
                  <w:rFonts w:cstheme="minorHAnsi"/>
                  <w:color w:val="0563C1"/>
                  <w:u w:val="single"/>
                </w:rPr>
                <w:t>https://h2chile.cl/h2-chile-en-la-cop27-el-resumen-de-nuestro-paso-en-la-cumbre-climatica/</w:t>
              </w:r>
            </w:hyperlink>
          </w:p>
        </w:tc>
      </w:tr>
      <w:tr w:rsidRPr="000B6963" w:rsidR="00676D3C" w:rsidTr="22B6C6EF" w14:paraId="310FDCCE" w14:textId="77777777">
        <w:trPr>
          <w:trHeight w:val="560"/>
        </w:trPr>
        <w:tc>
          <w:tcPr>
            <w:tcW w:w="611" w:type="dxa"/>
            <w:tcBorders>
              <w:top w:val="nil"/>
              <w:left w:val="single" w:color="auto" w:sz="4" w:space="0"/>
              <w:bottom w:val="single" w:color="auto" w:sz="4" w:space="0"/>
              <w:right w:val="single" w:color="auto" w:sz="4" w:space="0"/>
            </w:tcBorders>
            <w:shd w:val="clear" w:color="auto" w:fill="E2EFDA"/>
            <w:tcMar/>
            <w:vAlign w:val="center"/>
            <w:hideMark/>
          </w:tcPr>
          <w:p w:rsidRPr="000B6963" w:rsidR="00676D3C" w:rsidP="001A6419" w:rsidRDefault="00676D3C" w14:paraId="30E4555A" w14:textId="77777777">
            <w:pPr>
              <w:jc w:val="center"/>
              <w:rPr>
                <w:rFonts w:cstheme="minorHAnsi"/>
                <w:color w:val="000000"/>
              </w:rPr>
            </w:pPr>
            <w:r w:rsidRPr="000B6963">
              <w:rPr>
                <w:rFonts w:cstheme="minorHAnsi"/>
                <w:color w:val="000000"/>
              </w:rPr>
              <w:t>2022</w:t>
            </w:r>
          </w:p>
        </w:tc>
        <w:tc>
          <w:tcPr>
            <w:tcW w:w="3434" w:type="dxa"/>
            <w:tcBorders>
              <w:top w:val="nil"/>
              <w:left w:val="nil"/>
              <w:bottom w:val="single" w:color="auto" w:sz="4" w:space="0"/>
              <w:right w:val="single" w:color="auto" w:sz="4" w:space="0"/>
            </w:tcBorders>
            <w:shd w:val="clear" w:color="auto" w:fill="E2EFDA"/>
            <w:tcMar/>
            <w:vAlign w:val="bottom"/>
            <w:hideMark/>
          </w:tcPr>
          <w:p w:rsidRPr="000B6963" w:rsidR="00676D3C" w:rsidP="011DE411" w:rsidRDefault="011DE411" w14:paraId="42AB215B" w14:textId="6A63AF11" w14:noSpellErr="1">
            <w:pPr>
              <w:rPr>
                <w:color w:val="000000"/>
              </w:rPr>
            </w:pPr>
            <w:r w:rsidRPr="22B6C6EF" w:rsidR="011DE411">
              <w:rPr>
                <w:color w:val="000000" w:themeColor="text1" w:themeTint="FF" w:themeShade="FF"/>
              </w:rPr>
              <w:t xml:space="preserve">Se inicia trabajo de las Mesas Regionales de Hidrógeno Verde en </w:t>
            </w:r>
            <w:r w:rsidRPr="22B6C6EF" w:rsidR="011DE411">
              <w:rPr>
                <w:color w:val="000000" w:themeColor="text1" w:themeTint="FF" w:themeShade="FF"/>
              </w:rPr>
              <w:t>Magallanes con</w:t>
            </w:r>
            <w:r w:rsidRPr="22B6C6EF" w:rsidR="011DE411">
              <w:rPr>
                <w:color w:val="000000" w:themeColor="text1" w:themeTint="FF" w:themeShade="FF"/>
              </w:rPr>
              <w:t xml:space="preserve"> Mesa 1: </w:t>
            </w:r>
            <w:r w:rsidRPr="22B6C6EF" w:rsidR="011DE411">
              <w:rPr>
                <w:color w:val="000000" w:themeColor="text1" w:themeTint="FF" w:themeShade="FF"/>
              </w:rPr>
              <w:t>gobernanza (</w:t>
            </w:r>
            <w:r w:rsidRPr="22B6C6EF" w:rsidR="011DE411">
              <w:rPr>
                <w:color w:val="000000" w:themeColor="text1" w:themeTint="FF" w:themeShade="FF"/>
              </w:rPr>
              <w:t>oct-2022)</w:t>
            </w:r>
          </w:p>
        </w:tc>
        <w:tc>
          <w:tcPr>
            <w:tcW w:w="6210" w:type="dxa"/>
            <w:tcBorders>
              <w:top w:val="nil"/>
              <w:left w:val="nil"/>
              <w:bottom w:val="single" w:color="auto" w:sz="4" w:space="0"/>
              <w:right w:val="single" w:color="auto" w:sz="4" w:space="0"/>
            </w:tcBorders>
            <w:shd w:val="clear" w:color="auto" w:fill="E2EFDA"/>
            <w:tcMar/>
            <w:vAlign w:val="center"/>
            <w:hideMark/>
          </w:tcPr>
          <w:p w:rsidRPr="000B6963" w:rsidR="00676D3C" w:rsidP="001A6419" w:rsidRDefault="00676D3C" w14:paraId="3A2B7AB9" w14:textId="77777777">
            <w:pPr>
              <w:rPr>
                <w:rFonts w:cstheme="minorHAnsi"/>
                <w:color w:val="000000"/>
              </w:rPr>
            </w:pPr>
            <w:r w:rsidRPr="000B6963">
              <w:rPr>
                <w:rFonts w:cstheme="minorHAnsi"/>
                <w:color w:val="000000"/>
              </w:rPr>
              <w:t>https://www.sustentable.cl/transforma-hidrogeno-verde-magallanes-trabaja-en-mesa-regional-gobernanza-y-acuerdos-de-primera-hoja-de-ruta-del-pais/</w:t>
            </w:r>
          </w:p>
        </w:tc>
      </w:tr>
      <w:tr w:rsidRPr="000B6963" w:rsidR="00676D3C" w:rsidTr="22B6C6EF" w14:paraId="01D996E9" w14:textId="77777777">
        <w:trPr>
          <w:trHeight w:val="600"/>
        </w:trPr>
        <w:tc>
          <w:tcPr>
            <w:tcW w:w="611" w:type="dxa"/>
            <w:tcBorders>
              <w:top w:val="nil"/>
              <w:left w:val="single" w:color="auto" w:sz="4" w:space="0"/>
              <w:bottom w:val="single" w:color="auto" w:sz="4" w:space="0"/>
              <w:right w:val="single" w:color="auto" w:sz="4" w:space="0"/>
            </w:tcBorders>
            <w:shd w:val="clear" w:color="auto" w:fill="auto"/>
            <w:tcMar/>
            <w:vAlign w:val="center"/>
            <w:hideMark/>
          </w:tcPr>
          <w:p w:rsidRPr="000B6963" w:rsidR="00676D3C" w:rsidP="001A6419" w:rsidRDefault="00676D3C" w14:paraId="48969D42" w14:textId="77777777">
            <w:pPr>
              <w:jc w:val="center"/>
              <w:rPr>
                <w:rFonts w:cstheme="minorHAnsi"/>
                <w:color w:val="000000"/>
              </w:rPr>
            </w:pPr>
            <w:r w:rsidRPr="000B6963">
              <w:rPr>
                <w:rFonts w:cstheme="minorHAnsi"/>
                <w:color w:val="000000"/>
              </w:rPr>
              <w:t>2022</w:t>
            </w:r>
          </w:p>
        </w:tc>
        <w:tc>
          <w:tcPr>
            <w:tcW w:w="3434" w:type="dxa"/>
            <w:tcBorders>
              <w:top w:val="nil"/>
              <w:left w:val="nil"/>
              <w:bottom w:val="single" w:color="auto" w:sz="4" w:space="0"/>
              <w:right w:val="single" w:color="auto" w:sz="4" w:space="0"/>
            </w:tcBorders>
            <w:shd w:val="clear" w:color="auto" w:fill="auto"/>
            <w:tcMar/>
            <w:vAlign w:val="bottom"/>
            <w:hideMark/>
          </w:tcPr>
          <w:p w:rsidRPr="000B6963" w:rsidR="00676D3C" w:rsidP="001A6419" w:rsidRDefault="00676D3C" w14:paraId="551BBF52" w14:textId="77777777">
            <w:pPr>
              <w:rPr>
                <w:rFonts w:cstheme="minorHAnsi"/>
                <w:color w:val="000000"/>
              </w:rPr>
            </w:pPr>
            <w:r w:rsidRPr="000B6963">
              <w:rPr>
                <w:rFonts w:cstheme="minorHAnsi"/>
                <w:color w:val="000000"/>
              </w:rPr>
              <w:t>DIPRES. Presupuesto 2023. Crea programa de desarrollo productivo sostenible con una asignación a sector estratégico de H2V. 23-sep</w:t>
            </w:r>
          </w:p>
        </w:tc>
        <w:tc>
          <w:tcPr>
            <w:tcW w:w="6210" w:type="dxa"/>
            <w:tcBorders>
              <w:top w:val="nil"/>
              <w:left w:val="nil"/>
              <w:bottom w:val="single" w:color="auto" w:sz="4" w:space="0"/>
              <w:right w:val="single" w:color="auto" w:sz="4" w:space="0"/>
            </w:tcBorders>
            <w:shd w:val="clear" w:color="auto" w:fill="auto"/>
            <w:tcMar/>
            <w:vAlign w:val="center"/>
            <w:hideMark/>
          </w:tcPr>
          <w:p w:rsidRPr="000B6963" w:rsidR="00676D3C" w:rsidP="11256B45" w:rsidRDefault="011DE411" w14:paraId="24879E88" w14:textId="3BE3AE5B" w14:noSpellErr="1">
            <w:pPr>
              <w:ind w:right="3890" w:hanging="880"/>
              <w:rPr>
                <w:color w:val="000000"/>
              </w:rPr>
            </w:pPr>
            <w:r w:rsidRPr="22B6C6EF" w:rsidR="011DE411">
              <w:rPr>
                <w:color w:val="000000" w:themeColor="text1" w:themeTint="FF" w:themeShade="FF"/>
              </w:rPr>
              <w:t xml:space="preserve"> </w:t>
            </w:r>
            <w:r w:rsidRPr="22B6C6EF" w:rsidR="011DE411">
              <w:rPr>
                <w:color w:val="000000" w:themeColor="text1" w:themeTint="FF" w:themeShade="FF"/>
              </w:rPr>
              <w:t xml:space="preserve">  </w:t>
            </w:r>
            <w:r w:rsidRPr="22B6C6EF" w:rsidR="011DE411">
              <w:rPr>
                <w:color w:val="000000" w:themeColor="text1" w:themeTint="FF" w:themeShade="FF"/>
              </w:rPr>
              <w:t>https://www.dipres.gob.cl/597/articles-285602_doc_pdf.pdf</w:t>
            </w:r>
          </w:p>
        </w:tc>
      </w:tr>
      <w:tr w:rsidRPr="000B6963" w:rsidR="00676D3C" w:rsidTr="22B6C6EF" w14:paraId="52FFAB82" w14:textId="77777777">
        <w:trPr>
          <w:trHeight w:val="860"/>
        </w:trPr>
        <w:tc>
          <w:tcPr>
            <w:tcW w:w="611" w:type="dxa"/>
            <w:tcBorders>
              <w:top w:val="nil"/>
              <w:left w:val="single" w:color="auto" w:sz="4" w:space="0"/>
              <w:bottom w:val="single" w:color="auto" w:sz="4" w:space="0"/>
              <w:right w:val="single" w:color="auto" w:sz="4" w:space="0"/>
            </w:tcBorders>
            <w:shd w:val="clear" w:color="auto" w:fill="E2EFDA"/>
            <w:tcMar/>
            <w:vAlign w:val="center"/>
            <w:hideMark/>
          </w:tcPr>
          <w:p w:rsidRPr="000B6963" w:rsidR="00676D3C" w:rsidP="001A6419" w:rsidRDefault="00676D3C" w14:paraId="137F1169" w14:textId="2D77D811">
            <w:pPr>
              <w:jc w:val="center"/>
              <w:rPr>
                <w:rFonts w:cstheme="minorHAnsi"/>
                <w:color w:val="000000"/>
              </w:rPr>
            </w:pPr>
            <w:r w:rsidRPr="000B6963">
              <w:rPr>
                <w:rFonts w:cstheme="minorHAnsi"/>
                <w:color w:val="000000"/>
              </w:rPr>
              <w:t>2022</w:t>
            </w:r>
          </w:p>
        </w:tc>
        <w:tc>
          <w:tcPr>
            <w:tcW w:w="3434" w:type="dxa"/>
            <w:tcBorders>
              <w:top w:val="nil"/>
              <w:left w:val="nil"/>
              <w:bottom w:val="single" w:color="auto" w:sz="4" w:space="0"/>
              <w:right w:val="single" w:color="auto" w:sz="4" w:space="0"/>
            </w:tcBorders>
            <w:shd w:val="clear" w:color="auto" w:fill="E2EFDA"/>
            <w:tcMar/>
            <w:vAlign w:val="bottom"/>
            <w:hideMark/>
          </w:tcPr>
          <w:p w:rsidRPr="000B6963" w:rsidR="00676D3C" w:rsidP="001A6419" w:rsidRDefault="00676D3C" w14:paraId="0CCB956F" w14:textId="77777777">
            <w:pPr>
              <w:rPr>
                <w:rFonts w:cstheme="minorHAnsi"/>
                <w:color w:val="000000"/>
              </w:rPr>
            </w:pPr>
            <w:r w:rsidRPr="000B6963">
              <w:rPr>
                <w:rFonts w:cstheme="minorHAnsi"/>
                <w:color w:val="000000"/>
              </w:rPr>
              <w:t>CORFO. Creación de Comité Interministerial de Hidrógeno Verde. Agosto 2022</w:t>
            </w:r>
          </w:p>
        </w:tc>
        <w:tc>
          <w:tcPr>
            <w:tcW w:w="6210" w:type="dxa"/>
            <w:tcBorders>
              <w:top w:val="nil"/>
              <w:left w:val="nil"/>
              <w:bottom w:val="single" w:color="auto" w:sz="4" w:space="0"/>
              <w:right w:val="single" w:color="auto" w:sz="4" w:space="0"/>
            </w:tcBorders>
            <w:shd w:val="clear" w:color="auto" w:fill="E2EFDA"/>
            <w:tcMar/>
            <w:vAlign w:val="center"/>
            <w:hideMark/>
          </w:tcPr>
          <w:p w:rsidRPr="000B6963" w:rsidR="00676D3C" w:rsidP="001A6419" w:rsidRDefault="00676D3C" w14:paraId="793074D9" w14:textId="77777777">
            <w:pPr>
              <w:rPr>
                <w:rFonts w:cstheme="minorHAnsi"/>
                <w:color w:val="000000"/>
              </w:rPr>
            </w:pPr>
            <w:r w:rsidRPr="000B6963">
              <w:rPr>
                <w:rFonts w:cstheme="minorHAnsi"/>
                <w:color w:val="000000"/>
              </w:rPr>
              <w:t>https://www.economia.gob.cl/2022/08/09/comite-interministerial-de-hidrogeno-verde-busca-acelerar-esta-industria-con-foco-en-el-desarrollo-local-de-los-territorios.htm</w:t>
            </w:r>
          </w:p>
        </w:tc>
      </w:tr>
      <w:tr w:rsidRPr="000B6963" w:rsidR="00676D3C" w:rsidTr="22B6C6EF" w14:paraId="186BB13A" w14:textId="77777777">
        <w:trPr>
          <w:trHeight w:val="580"/>
        </w:trPr>
        <w:tc>
          <w:tcPr>
            <w:tcW w:w="611" w:type="dxa"/>
            <w:tcBorders>
              <w:top w:val="nil"/>
              <w:left w:val="single" w:color="auto" w:sz="4" w:space="0"/>
              <w:bottom w:val="single" w:color="auto" w:sz="4" w:space="0"/>
              <w:right w:val="single" w:color="auto" w:sz="4" w:space="0"/>
            </w:tcBorders>
            <w:shd w:val="clear" w:color="auto" w:fill="auto"/>
            <w:tcMar/>
            <w:vAlign w:val="center"/>
            <w:hideMark/>
          </w:tcPr>
          <w:p w:rsidRPr="000B6963" w:rsidR="00676D3C" w:rsidP="001A6419" w:rsidRDefault="00676D3C" w14:paraId="35636BAD" w14:textId="77777777">
            <w:pPr>
              <w:jc w:val="center"/>
              <w:rPr>
                <w:rFonts w:cstheme="minorHAnsi"/>
                <w:color w:val="000000"/>
              </w:rPr>
            </w:pPr>
            <w:r w:rsidRPr="000B6963">
              <w:rPr>
                <w:rFonts w:cstheme="minorHAnsi"/>
                <w:color w:val="000000"/>
              </w:rPr>
              <w:t>2022</w:t>
            </w:r>
          </w:p>
        </w:tc>
        <w:tc>
          <w:tcPr>
            <w:tcW w:w="3434" w:type="dxa"/>
            <w:tcBorders>
              <w:top w:val="nil"/>
              <w:left w:val="nil"/>
              <w:bottom w:val="single" w:color="auto" w:sz="4" w:space="0"/>
              <w:right w:val="single" w:color="auto" w:sz="4" w:space="0"/>
            </w:tcBorders>
            <w:shd w:val="clear" w:color="auto" w:fill="auto"/>
            <w:tcMar/>
            <w:vAlign w:val="bottom"/>
            <w:hideMark/>
          </w:tcPr>
          <w:p w:rsidRPr="000B6963" w:rsidR="00676D3C" w:rsidP="011DE411" w:rsidRDefault="011DE411" w14:paraId="42269055" w14:textId="1883519F" w14:noSpellErr="1">
            <w:pPr>
              <w:rPr>
                <w:color w:val="000000"/>
              </w:rPr>
            </w:pPr>
            <w:r w:rsidRPr="22B6C6EF" w:rsidR="011DE411">
              <w:rPr>
                <w:color w:val="000000" w:themeColor="text1" w:themeTint="FF" w:themeShade="FF"/>
              </w:rPr>
              <w:t xml:space="preserve">CORFO. Hoja de Ruta Programa Transforma </w:t>
            </w:r>
            <w:r w:rsidRPr="22B6C6EF" w:rsidR="011DE411">
              <w:rPr>
                <w:color w:val="000000" w:themeColor="text1" w:themeTint="FF" w:themeShade="FF"/>
              </w:rPr>
              <w:t>Región</w:t>
            </w:r>
            <w:r w:rsidRPr="22B6C6EF" w:rsidR="011DE411">
              <w:rPr>
                <w:color w:val="000000" w:themeColor="text1" w:themeTint="FF" w:themeShade="FF"/>
              </w:rPr>
              <w:t xml:space="preserve"> de Magallanes y </w:t>
            </w:r>
            <w:r w:rsidRPr="22B6C6EF" w:rsidR="011DE411">
              <w:rPr>
                <w:color w:val="000000" w:themeColor="text1" w:themeTint="FF" w:themeShade="FF"/>
              </w:rPr>
              <w:t xml:space="preserve">la Antártida Chilena. PMG e </w:t>
            </w:r>
            <w:r w:rsidRPr="22B6C6EF" w:rsidR="011DE411">
              <w:rPr>
                <w:color w:val="000000" w:themeColor="text1" w:themeTint="FF" w:themeShade="FF"/>
              </w:rPr>
              <w:t>Inicio</w:t>
            </w:r>
            <w:r w:rsidRPr="22B6C6EF" w:rsidR="011DE411">
              <w:rPr>
                <w:color w:val="000000" w:themeColor="text1" w:themeTint="FF" w:themeShade="FF"/>
              </w:rPr>
              <w:t xml:space="preserve"> consultores. 13-jul</w:t>
            </w:r>
          </w:p>
        </w:tc>
        <w:tc>
          <w:tcPr>
            <w:tcW w:w="6210" w:type="dxa"/>
            <w:tcBorders>
              <w:top w:val="nil"/>
              <w:left w:val="nil"/>
              <w:bottom w:val="single" w:color="auto" w:sz="4" w:space="0"/>
              <w:right w:val="single" w:color="auto" w:sz="4" w:space="0"/>
            </w:tcBorders>
            <w:shd w:val="clear" w:color="auto" w:fill="auto"/>
            <w:tcMar/>
            <w:vAlign w:val="center"/>
            <w:hideMark/>
          </w:tcPr>
          <w:p w:rsidRPr="000B6963" w:rsidR="00676D3C" w:rsidP="001A6419" w:rsidRDefault="00676D3C" w14:paraId="5C7BE777" w14:textId="77777777">
            <w:pPr>
              <w:rPr>
                <w:rFonts w:cstheme="minorHAnsi"/>
                <w:color w:val="000000"/>
              </w:rPr>
            </w:pPr>
            <w:r w:rsidRPr="000B6963">
              <w:rPr>
                <w:rFonts w:cstheme="minorHAnsi"/>
                <w:color w:val="000000"/>
              </w:rPr>
              <w:lastRenderedPageBreak/>
              <w:t> </w:t>
            </w:r>
          </w:p>
        </w:tc>
      </w:tr>
      <w:tr w:rsidRPr="000B6963" w:rsidR="00676D3C" w:rsidTr="22B6C6EF" w14:paraId="56940A27" w14:textId="77777777">
        <w:trPr>
          <w:trHeight w:val="860"/>
        </w:trPr>
        <w:tc>
          <w:tcPr>
            <w:tcW w:w="611" w:type="dxa"/>
            <w:tcBorders>
              <w:top w:val="nil"/>
              <w:left w:val="single" w:color="auto" w:sz="4" w:space="0"/>
              <w:bottom w:val="single" w:color="auto" w:sz="4" w:space="0"/>
              <w:right w:val="single" w:color="auto" w:sz="4" w:space="0"/>
            </w:tcBorders>
            <w:shd w:val="clear" w:color="auto" w:fill="E2EFDA"/>
            <w:tcMar/>
            <w:vAlign w:val="center"/>
            <w:hideMark/>
          </w:tcPr>
          <w:p w:rsidRPr="000B6963" w:rsidR="00676D3C" w:rsidP="001A6419" w:rsidRDefault="00676D3C" w14:paraId="767AAE3F" w14:textId="77777777">
            <w:pPr>
              <w:jc w:val="center"/>
              <w:rPr>
                <w:rFonts w:cstheme="minorHAnsi"/>
                <w:color w:val="000000"/>
              </w:rPr>
            </w:pPr>
            <w:r w:rsidRPr="000B6963">
              <w:rPr>
                <w:rFonts w:cstheme="minorHAnsi"/>
                <w:color w:val="000000"/>
              </w:rPr>
              <w:t>2021</w:t>
            </w:r>
          </w:p>
        </w:tc>
        <w:tc>
          <w:tcPr>
            <w:tcW w:w="3434" w:type="dxa"/>
            <w:tcBorders>
              <w:top w:val="nil"/>
              <w:left w:val="nil"/>
              <w:bottom w:val="single" w:color="auto" w:sz="4" w:space="0"/>
              <w:right w:val="single" w:color="auto" w:sz="4" w:space="0"/>
            </w:tcBorders>
            <w:shd w:val="clear" w:color="auto" w:fill="E2EFDA"/>
            <w:tcMar/>
            <w:vAlign w:val="bottom"/>
            <w:hideMark/>
          </w:tcPr>
          <w:p w:rsidRPr="000B6963" w:rsidR="00676D3C" w:rsidP="001A6419" w:rsidRDefault="00676D3C" w14:paraId="5B7B9F38" w14:textId="77777777">
            <w:pPr>
              <w:rPr>
                <w:rFonts w:cstheme="minorHAnsi"/>
                <w:color w:val="000000"/>
              </w:rPr>
            </w:pPr>
            <w:r w:rsidRPr="000B6963">
              <w:rPr>
                <w:rFonts w:cstheme="minorHAnsi"/>
                <w:color w:val="000000"/>
              </w:rPr>
              <w:t>CORFO. 2o. Plenario del programa Transforma Regional Hidrógeno verde Patagonia Austral. Dic-2021</w:t>
            </w:r>
          </w:p>
        </w:tc>
        <w:tc>
          <w:tcPr>
            <w:tcW w:w="6210" w:type="dxa"/>
            <w:tcBorders>
              <w:top w:val="nil"/>
              <w:left w:val="nil"/>
              <w:bottom w:val="single" w:color="auto" w:sz="4" w:space="0"/>
              <w:right w:val="single" w:color="auto" w:sz="4" w:space="0"/>
            </w:tcBorders>
            <w:shd w:val="clear" w:color="auto" w:fill="E2EFDA"/>
            <w:tcMar/>
            <w:vAlign w:val="center"/>
            <w:hideMark/>
          </w:tcPr>
          <w:p w:rsidRPr="000B6963" w:rsidR="00676D3C" w:rsidP="001A6419" w:rsidRDefault="00676D3C" w14:paraId="30981CC2" w14:textId="77777777">
            <w:pPr>
              <w:rPr>
                <w:rFonts w:cstheme="minorHAnsi"/>
                <w:color w:val="0563C1"/>
                <w:u w:val="single"/>
              </w:rPr>
            </w:pPr>
            <w:r w:rsidRPr="000B6963">
              <w:rPr>
                <w:rFonts w:cstheme="minorHAnsi"/>
                <w:color w:val="0563C1"/>
                <w:u w:val="single"/>
              </w:rPr>
              <w:t>https://www.corfo.cl/sites/Satellite?c=C_NoticiaRegional&amp;cid=1476730753956&amp;d=Touch&amp;pagename=CorfoPortalPublico%2FC_NoticiaRegional%2FcorfoDetalleNoticiaRegionalWeb</w:t>
            </w:r>
          </w:p>
        </w:tc>
      </w:tr>
      <w:tr w:rsidRPr="000B6963" w:rsidR="00676D3C" w:rsidTr="22B6C6EF" w14:paraId="4AE5BF29" w14:textId="77777777">
        <w:trPr>
          <w:trHeight w:val="640"/>
        </w:trPr>
        <w:tc>
          <w:tcPr>
            <w:tcW w:w="611" w:type="dxa"/>
            <w:tcBorders>
              <w:top w:val="nil"/>
              <w:left w:val="single" w:color="auto" w:sz="4" w:space="0"/>
              <w:bottom w:val="single" w:color="auto" w:sz="4" w:space="0"/>
              <w:right w:val="single" w:color="auto" w:sz="4" w:space="0"/>
            </w:tcBorders>
            <w:shd w:val="clear" w:color="auto" w:fill="auto"/>
            <w:tcMar/>
            <w:vAlign w:val="center"/>
            <w:hideMark/>
          </w:tcPr>
          <w:p w:rsidRPr="000B6963" w:rsidR="00676D3C" w:rsidP="001A6419" w:rsidRDefault="00676D3C" w14:paraId="0856658B" w14:textId="77777777">
            <w:pPr>
              <w:jc w:val="center"/>
              <w:rPr>
                <w:rFonts w:cstheme="minorHAnsi"/>
                <w:color w:val="000000"/>
              </w:rPr>
            </w:pPr>
            <w:r w:rsidRPr="000B6963">
              <w:rPr>
                <w:rFonts w:cstheme="minorHAnsi"/>
                <w:color w:val="000000"/>
              </w:rPr>
              <w:t>2021</w:t>
            </w:r>
          </w:p>
        </w:tc>
        <w:tc>
          <w:tcPr>
            <w:tcW w:w="3434" w:type="dxa"/>
            <w:tcBorders>
              <w:top w:val="nil"/>
              <w:left w:val="nil"/>
              <w:bottom w:val="single" w:color="auto" w:sz="4" w:space="0"/>
              <w:right w:val="single" w:color="auto" w:sz="4" w:space="0"/>
            </w:tcBorders>
            <w:shd w:val="clear" w:color="auto" w:fill="auto"/>
            <w:tcMar/>
            <w:vAlign w:val="bottom"/>
            <w:hideMark/>
          </w:tcPr>
          <w:p w:rsidRPr="000B6963" w:rsidR="00676D3C" w:rsidP="001A6419" w:rsidRDefault="00676D3C" w14:paraId="75824422" w14:textId="77777777">
            <w:pPr>
              <w:rPr>
                <w:rFonts w:cstheme="minorHAnsi"/>
                <w:color w:val="000000"/>
              </w:rPr>
            </w:pPr>
            <w:r w:rsidRPr="000B6963">
              <w:rPr>
                <w:rFonts w:cstheme="minorHAnsi"/>
                <w:color w:val="000000"/>
              </w:rPr>
              <w:t>CORFO. 1er. Plenario del programa Transforma Regional Hidrógeno verde Patagonia Austral. Sept-2021</w:t>
            </w:r>
          </w:p>
        </w:tc>
        <w:tc>
          <w:tcPr>
            <w:tcW w:w="6210" w:type="dxa"/>
            <w:tcBorders>
              <w:top w:val="nil"/>
              <w:left w:val="nil"/>
              <w:bottom w:val="single" w:color="auto" w:sz="4" w:space="0"/>
              <w:right w:val="single" w:color="auto" w:sz="4" w:space="0"/>
            </w:tcBorders>
            <w:shd w:val="clear" w:color="auto" w:fill="auto"/>
            <w:tcMar/>
            <w:vAlign w:val="center"/>
            <w:hideMark/>
          </w:tcPr>
          <w:p w:rsidRPr="000B6963" w:rsidR="00676D3C" w:rsidP="001A6419" w:rsidRDefault="00676D3C" w14:paraId="217CC6DD" w14:textId="77777777">
            <w:pPr>
              <w:rPr>
                <w:rFonts w:cstheme="minorHAnsi"/>
                <w:color w:val="0563C1"/>
                <w:u w:val="single"/>
              </w:rPr>
            </w:pPr>
            <w:r w:rsidRPr="000B6963">
              <w:rPr>
                <w:rFonts w:cstheme="minorHAnsi"/>
                <w:color w:val="0563C1"/>
                <w:u w:val="single"/>
              </w:rPr>
              <w:t>https://elpinguino.com/noticia/2021/09/08/hidrogeno-verde-patagonia-austral-da-sus-primeros-pasos</w:t>
            </w:r>
          </w:p>
        </w:tc>
      </w:tr>
      <w:tr w:rsidRPr="000B6963" w:rsidR="00676D3C" w:rsidTr="22B6C6EF" w14:paraId="22E976D1" w14:textId="77777777">
        <w:trPr>
          <w:trHeight w:val="700"/>
        </w:trPr>
        <w:tc>
          <w:tcPr>
            <w:tcW w:w="611" w:type="dxa"/>
            <w:tcBorders>
              <w:top w:val="nil"/>
              <w:left w:val="single" w:color="auto" w:sz="4" w:space="0"/>
              <w:bottom w:val="single" w:color="auto" w:sz="4" w:space="0"/>
              <w:right w:val="single" w:color="auto" w:sz="4" w:space="0"/>
            </w:tcBorders>
            <w:shd w:val="clear" w:color="auto" w:fill="E2EFDA"/>
            <w:tcMar/>
            <w:vAlign w:val="bottom"/>
            <w:hideMark/>
          </w:tcPr>
          <w:p w:rsidRPr="000B6963" w:rsidR="00676D3C" w:rsidP="001A6419" w:rsidRDefault="00676D3C" w14:paraId="6AE36E8B" w14:textId="77777777">
            <w:pPr>
              <w:jc w:val="center"/>
              <w:rPr>
                <w:rFonts w:cstheme="minorHAnsi"/>
                <w:color w:val="000000"/>
              </w:rPr>
            </w:pPr>
            <w:r w:rsidRPr="000B6963">
              <w:rPr>
                <w:rFonts w:cstheme="minorHAnsi"/>
                <w:color w:val="000000"/>
              </w:rPr>
              <w:t>2021</w:t>
            </w:r>
          </w:p>
        </w:tc>
        <w:tc>
          <w:tcPr>
            <w:tcW w:w="3434" w:type="dxa"/>
            <w:tcBorders>
              <w:top w:val="nil"/>
              <w:left w:val="nil"/>
              <w:bottom w:val="single" w:color="auto" w:sz="4" w:space="0"/>
              <w:right w:val="single" w:color="auto" w:sz="4" w:space="0"/>
            </w:tcBorders>
            <w:shd w:val="clear" w:color="auto" w:fill="E2EFDA"/>
            <w:tcMar/>
            <w:vAlign w:val="bottom"/>
            <w:hideMark/>
          </w:tcPr>
          <w:p w:rsidRPr="000B6963" w:rsidR="00676D3C" w:rsidP="001A6419" w:rsidRDefault="00676D3C" w14:paraId="3214C4DB" w14:textId="77777777">
            <w:pPr>
              <w:rPr>
                <w:rFonts w:cstheme="minorHAnsi"/>
                <w:color w:val="000000"/>
              </w:rPr>
            </w:pPr>
            <w:r w:rsidRPr="000B6963">
              <w:rPr>
                <w:rFonts w:cstheme="minorHAnsi"/>
                <w:color w:val="000000"/>
              </w:rPr>
              <w:t xml:space="preserve">HIF (socio estratégico de </w:t>
            </w:r>
            <w:proofErr w:type="spellStart"/>
            <w:r w:rsidRPr="000B6963">
              <w:rPr>
                <w:rFonts w:cstheme="minorHAnsi"/>
                <w:color w:val="000000"/>
              </w:rPr>
              <w:t>Enel</w:t>
            </w:r>
            <w:proofErr w:type="spellEnd"/>
            <w:r w:rsidRPr="000B6963">
              <w:rPr>
                <w:rFonts w:cstheme="minorHAnsi"/>
                <w:color w:val="000000"/>
              </w:rPr>
              <w:t xml:space="preserve"> Green </w:t>
            </w:r>
            <w:proofErr w:type="spellStart"/>
            <w:r w:rsidRPr="000B6963">
              <w:rPr>
                <w:rFonts w:cstheme="minorHAnsi"/>
                <w:color w:val="000000"/>
              </w:rPr>
              <w:t>Power</w:t>
            </w:r>
            <w:proofErr w:type="spellEnd"/>
            <w:r w:rsidRPr="000B6963">
              <w:rPr>
                <w:rFonts w:cstheme="minorHAnsi"/>
                <w:color w:val="000000"/>
              </w:rPr>
              <w:t>), comienza la construcción de la 1a. planta piloto para la producción de H2V. 10-sept</w:t>
            </w:r>
          </w:p>
        </w:tc>
        <w:tc>
          <w:tcPr>
            <w:tcW w:w="6210" w:type="dxa"/>
            <w:tcBorders>
              <w:top w:val="nil"/>
              <w:left w:val="nil"/>
              <w:bottom w:val="single" w:color="auto" w:sz="4" w:space="0"/>
              <w:right w:val="single" w:color="auto" w:sz="4" w:space="0"/>
            </w:tcBorders>
            <w:shd w:val="clear" w:color="auto" w:fill="E2EFDA"/>
            <w:tcMar/>
            <w:vAlign w:val="center"/>
            <w:hideMark/>
          </w:tcPr>
          <w:p w:rsidRPr="000B6963" w:rsidR="00676D3C" w:rsidP="001A6419" w:rsidRDefault="00676D3C" w14:paraId="61D0D0DC" w14:textId="77777777">
            <w:pPr>
              <w:rPr>
                <w:rFonts w:cstheme="minorHAnsi"/>
                <w:color w:val="000000"/>
              </w:rPr>
            </w:pPr>
            <w:r w:rsidRPr="000B6963">
              <w:rPr>
                <w:rFonts w:cstheme="minorHAnsi"/>
                <w:color w:val="000000"/>
              </w:rPr>
              <w:t>https://www.enelgreenpower.com/es/historias/articles/2021/10/hidrogeno-verde-punta-arenas-chile</w:t>
            </w:r>
          </w:p>
        </w:tc>
      </w:tr>
      <w:tr w:rsidRPr="000B6963" w:rsidR="00676D3C" w:rsidTr="22B6C6EF" w14:paraId="2FA4BA54" w14:textId="77777777">
        <w:trPr>
          <w:trHeight w:val="680"/>
        </w:trPr>
        <w:tc>
          <w:tcPr>
            <w:tcW w:w="611" w:type="dxa"/>
            <w:tcBorders>
              <w:top w:val="nil"/>
              <w:left w:val="single" w:color="auto" w:sz="4" w:space="0"/>
              <w:bottom w:val="single" w:color="auto" w:sz="4" w:space="0"/>
              <w:right w:val="single" w:color="auto" w:sz="4" w:space="0"/>
            </w:tcBorders>
            <w:shd w:val="clear" w:color="auto" w:fill="auto"/>
            <w:tcMar/>
            <w:vAlign w:val="bottom"/>
            <w:hideMark/>
          </w:tcPr>
          <w:p w:rsidRPr="000B6963" w:rsidR="00676D3C" w:rsidP="001A6419" w:rsidRDefault="00676D3C" w14:paraId="7180032B" w14:textId="77777777">
            <w:pPr>
              <w:jc w:val="center"/>
              <w:rPr>
                <w:rFonts w:cstheme="minorHAnsi"/>
                <w:color w:val="000000"/>
              </w:rPr>
            </w:pPr>
            <w:r w:rsidRPr="000B6963">
              <w:rPr>
                <w:rFonts w:cstheme="minorHAnsi"/>
                <w:color w:val="000000"/>
              </w:rPr>
              <w:t>2021</w:t>
            </w:r>
          </w:p>
        </w:tc>
        <w:tc>
          <w:tcPr>
            <w:tcW w:w="3434" w:type="dxa"/>
            <w:tcBorders>
              <w:top w:val="nil"/>
              <w:left w:val="nil"/>
              <w:bottom w:val="single" w:color="auto" w:sz="4" w:space="0"/>
              <w:right w:val="single" w:color="auto" w:sz="4" w:space="0"/>
            </w:tcBorders>
            <w:shd w:val="clear" w:color="auto" w:fill="auto"/>
            <w:tcMar/>
            <w:vAlign w:val="bottom"/>
            <w:hideMark/>
          </w:tcPr>
          <w:p w:rsidRPr="000B6963" w:rsidR="00676D3C" w:rsidP="001A6419" w:rsidRDefault="00676D3C" w14:paraId="57068141" w14:textId="77777777">
            <w:pPr>
              <w:rPr>
                <w:rFonts w:cstheme="minorHAnsi"/>
                <w:color w:val="000000"/>
              </w:rPr>
            </w:pPr>
            <w:r w:rsidRPr="000B6963">
              <w:rPr>
                <w:rFonts w:cstheme="minorHAnsi"/>
                <w:color w:val="000000"/>
              </w:rPr>
              <w:t xml:space="preserve">Aprobación ambiental para 1er. proyecto de planta de combustible (base H2V) </w:t>
            </w:r>
            <w:proofErr w:type="spellStart"/>
            <w:r w:rsidRPr="000B6963">
              <w:rPr>
                <w:rFonts w:cstheme="minorHAnsi"/>
                <w:color w:val="000000"/>
              </w:rPr>
              <w:t>Haru</w:t>
            </w:r>
            <w:proofErr w:type="spellEnd"/>
            <w:r w:rsidRPr="000B6963">
              <w:rPr>
                <w:rFonts w:cstheme="minorHAnsi"/>
                <w:color w:val="000000"/>
              </w:rPr>
              <w:t xml:space="preserve"> </w:t>
            </w:r>
            <w:proofErr w:type="spellStart"/>
            <w:r w:rsidRPr="000B6963">
              <w:rPr>
                <w:rFonts w:cstheme="minorHAnsi"/>
                <w:color w:val="000000"/>
              </w:rPr>
              <w:t>Oni</w:t>
            </w:r>
            <w:proofErr w:type="spellEnd"/>
            <w:r w:rsidRPr="000B6963">
              <w:rPr>
                <w:rFonts w:cstheme="minorHAnsi"/>
                <w:color w:val="000000"/>
              </w:rPr>
              <w:t xml:space="preserve"> (Magallanes), por la empresa HIF</w:t>
            </w:r>
            <w:r w:rsidRPr="000B6963">
              <w:rPr>
                <w:rFonts w:cstheme="minorHAnsi"/>
                <w:color w:val="000000"/>
                <w:vertAlign w:val="superscript"/>
              </w:rPr>
              <w:t>4</w:t>
            </w:r>
            <w:r w:rsidRPr="000B6963">
              <w:rPr>
                <w:rFonts w:cstheme="minorHAnsi"/>
                <w:color w:val="000000"/>
              </w:rPr>
              <w:t>. May-2021</w:t>
            </w:r>
          </w:p>
        </w:tc>
        <w:tc>
          <w:tcPr>
            <w:tcW w:w="6210" w:type="dxa"/>
            <w:tcBorders>
              <w:top w:val="nil"/>
              <w:left w:val="nil"/>
              <w:bottom w:val="single" w:color="auto" w:sz="4" w:space="0"/>
              <w:right w:val="single" w:color="auto" w:sz="4" w:space="0"/>
            </w:tcBorders>
            <w:shd w:val="clear" w:color="auto" w:fill="auto"/>
            <w:tcMar/>
            <w:vAlign w:val="center"/>
            <w:hideMark/>
          </w:tcPr>
          <w:p w:rsidRPr="000B6963" w:rsidR="00676D3C" w:rsidP="001A6419" w:rsidRDefault="003C509C" w14:paraId="2F99858A" w14:textId="77777777">
            <w:pPr>
              <w:rPr>
                <w:rFonts w:cstheme="minorHAnsi"/>
                <w:color w:val="0563C1"/>
                <w:u w:val="single"/>
              </w:rPr>
            </w:pPr>
            <w:hyperlink w:history="1" r:id="rId13">
              <w:r w:rsidRPr="000B6963" w:rsidR="00676D3C">
                <w:rPr>
                  <w:rFonts w:cstheme="minorHAnsi"/>
                  <w:color w:val="0563C1"/>
                  <w:u w:val="single"/>
                </w:rPr>
                <w:t xml:space="preserve">https://www.energia.gob.cl/noticias/aysen-del-general-carlos-ibanez-del-campo/historico-fue-aprobado-primer-proyecto-de-hidrogeno-verde-en-chile </w:t>
              </w:r>
            </w:hyperlink>
          </w:p>
        </w:tc>
      </w:tr>
      <w:tr w:rsidRPr="000B6963" w:rsidR="00676D3C" w:rsidTr="22B6C6EF" w14:paraId="35DD8B11" w14:textId="77777777">
        <w:trPr>
          <w:trHeight w:val="620"/>
        </w:trPr>
        <w:tc>
          <w:tcPr>
            <w:tcW w:w="611" w:type="dxa"/>
            <w:tcBorders>
              <w:top w:val="nil"/>
              <w:left w:val="single" w:color="auto" w:sz="4" w:space="0"/>
              <w:bottom w:val="single" w:color="auto" w:sz="4" w:space="0"/>
              <w:right w:val="single" w:color="auto" w:sz="4" w:space="0"/>
            </w:tcBorders>
            <w:shd w:val="clear" w:color="auto" w:fill="E2EFDA"/>
            <w:tcMar/>
            <w:vAlign w:val="bottom"/>
            <w:hideMark/>
          </w:tcPr>
          <w:p w:rsidRPr="000B6963" w:rsidR="00676D3C" w:rsidP="001A6419" w:rsidRDefault="00676D3C" w14:paraId="5D8CEF06" w14:textId="77777777">
            <w:pPr>
              <w:jc w:val="center"/>
              <w:rPr>
                <w:rFonts w:cstheme="minorHAnsi"/>
                <w:color w:val="000000"/>
              </w:rPr>
            </w:pPr>
            <w:r w:rsidRPr="000B6963">
              <w:rPr>
                <w:rFonts w:cstheme="minorHAnsi"/>
                <w:color w:val="000000"/>
              </w:rPr>
              <w:t>2020</w:t>
            </w:r>
          </w:p>
        </w:tc>
        <w:tc>
          <w:tcPr>
            <w:tcW w:w="3434" w:type="dxa"/>
            <w:tcBorders>
              <w:top w:val="nil"/>
              <w:left w:val="nil"/>
              <w:bottom w:val="single" w:color="auto" w:sz="4" w:space="0"/>
              <w:right w:val="single" w:color="auto" w:sz="4" w:space="0"/>
            </w:tcBorders>
            <w:shd w:val="clear" w:color="auto" w:fill="E2EFDA"/>
            <w:tcMar/>
            <w:vAlign w:val="bottom"/>
            <w:hideMark/>
          </w:tcPr>
          <w:p w:rsidRPr="000B6963" w:rsidR="00676D3C" w:rsidP="001A6419" w:rsidRDefault="00676D3C" w14:paraId="02BA901A" w14:textId="77777777">
            <w:pPr>
              <w:rPr>
                <w:rFonts w:cstheme="minorHAnsi"/>
                <w:color w:val="000000"/>
              </w:rPr>
            </w:pPr>
            <w:proofErr w:type="spellStart"/>
            <w:r w:rsidRPr="000B6963">
              <w:rPr>
                <w:rFonts w:cstheme="minorHAnsi"/>
                <w:color w:val="000000"/>
              </w:rPr>
              <w:t>MinEnergía</w:t>
            </w:r>
            <w:proofErr w:type="spellEnd"/>
            <w:r w:rsidRPr="000B6963">
              <w:rPr>
                <w:rFonts w:cstheme="minorHAnsi"/>
                <w:color w:val="000000"/>
              </w:rPr>
              <w:t>: Publicación de Estrategia Nacional del Hidrógeno Verde (nov-2020)</w:t>
            </w:r>
          </w:p>
        </w:tc>
        <w:tc>
          <w:tcPr>
            <w:tcW w:w="6210" w:type="dxa"/>
            <w:tcBorders>
              <w:top w:val="nil"/>
              <w:left w:val="nil"/>
              <w:bottom w:val="single" w:color="auto" w:sz="4" w:space="0"/>
              <w:right w:val="single" w:color="auto" w:sz="4" w:space="0"/>
            </w:tcBorders>
            <w:shd w:val="clear" w:color="auto" w:fill="E2EFDA"/>
            <w:tcMar/>
            <w:vAlign w:val="center"/>
            <w:hideMark/>
          </w:tcPr>
          <w:p w:rsidRPr="000B6963" w:rsidR="00676D3C" w:rsidP="001A6419" w:rsidRDefault="003C509C" w14:paraId="4A36DD88" w14:textId="77777777">
            <w:pPr>
              <w:rPr>
                <w:rFonts w:cstheme="minorHAnsi"/>
                <w:color w:val="0563C1"/>
                <w:u w:val="single"/>
              </w:rPr>
            </w:pPr>
            <w:hyperlink w:history="1" r:id="rId14">
              <w:r w:rsidRPr="000B6963" w:rsidR="00676D3C">
                <w:rPr>
                  <w:rFonts w:cstheme="minorHAnsi"/>
                  <w:color w:val="0563C1"/>
                  <w:u w:val="single"/>
                </w:rPr>
                <w:t>https://energia.gob.cl/sites/default/files/estrategia_nacional_de_hidrogeno_verde_-_chile.pdf</w:t>
              </w:r>
            </w:hyperlink>
          </w:p>
        </w:tc>
      </w:tr>
      <w:tr w:rsidRPr="000B6963" w:rsidR="00676D3C" w:rsidTr="22B6C6EF" w14:paraId="19735BF6" w14:textId="77777777">
        <w:trPr>
          <w:trHeight w:val="700"/>
        </w:trPr>
        <w:tc>
          <w:tcPr>
            <w:tcW w:w="611" w:type="dxa"/>
            <w:tcBorders>
              <w:top w:val="nil"/>
              <w:left w:val="single" w:color="auto" w:sz="4" w:space="0"/>
              <w:bottom w:val="single" w:color="auto" w:sz="4" w:space="0"/>
              <w:right w:val="single" w:color="auto" w:sz="4" w:space="0"/>
            </w:tcBorders>
            <w:shd w:val="clear" w:color="auto" w:fill="auto"/>
            <w:tcMar/>
            <w:vAlign w:val="bottom"/>
            <w:hideMark/>
          </w:tcPr>
          <w:p w:rsidRPr="000B6963" w:rsidR="00676D3C" w:rsidP="001A6419" w:rsidRDefault="00676D3C" w14:paraId="0F2CE1CC" w14:textId="77777777">
            <w:pPr>
              <w:jc w:val="center"/>
              <w:rPr>
                <w:rFonts w:cstheme="minorHAnsi"/>
                <w:color w:val="000000"/>
              </w:rPr>
            </w:pPr>
            <w:r w:rsidRPr="000B6963">
              <w:rPr>
                <w:rFonts w:cstheme="minorHAnsi"/>
                <w:color w:val="000000"/>
              </w:rPr>
              <w:t>2020</w:t>
            </w:r>
          </w:p>
        </w:tc>
        <w:tc>
          <w:tcPr>
            <w:tcW w:w="3434" w:type="dxa"/>
            <w:tcBorders>
              <w:top w:val="nil"/>
              <w:left w:val="nil"/>
              <w:bottom w:val="single" w:color="auto" w:sz="4" w:space="0"/>
              <w:right w:val="single" w:color="auto" w:sz="4" w:space="0"/>
            </w:tcBorders>
            <w:shd w:val="clear" w:color="auto" w:fill="auto"/>
            <w:tcMar/>
            <w:vAlign w:val="bottom"/>
            <w:hideMark/>
          </w:tcPr>
          <w:p w:rsidRPr="000B6963" w:rsidR="00676D3C" w:rsidP="001A6419" w:rsidRDefault="00676D3C" w14:paraId="47DF01B0" w14:textId="77777777">
            <w:pPr>
              <w:rPr>
                <w:rFonts w:cstheme="minorHAnsi"/>
                <w:color w:val="000000"/>
              </w:rPr>
            </w:pPr>
            <w:r w:rsidRPr="000B6963">
              <w:rPr>
                <w:rFonts w:cstheme="minorHAnsi"/>
                <w:color w:val="000000"/>
              </w:rPr>
              <w:t>Seminario y talleres Misión Cavendish</w:t>
            </w:r>
          </w:p>
        </w:tc>
        <w:tc>
          <w:tcPr>
            <w:tcW w:w="6210" w:type="dxa"/>
            <w:tcBorders>
              <w:top w:val="nil"/>
              <w:left w:val="nil"/>
              <w:bottom w:val="single" w:color="auto" w:sz="4" w:space="0"/>
              <w:right w:val="single" w:color="auto" w:sz="4" w:space="0"/>
            </w:tcBorders>
            <w:shd w:val="clear" w:color="auto" w:fill="auto"/>
            <w:tcMar/>
            <w:vAlign w:val="center"/>
            <w:hideMark/>
          </w:tcPr>
          <w:p w:rsidRPr="000B6963" w:rsidR="00676D3C" w:rsidP="001A6419" w:rsidRDefault="003C509C" w14:paraId="515087B7" w14:textId="77777777">
            <w:pPr>
              <w:rPr>
                <w:rFonts w:cstheme="minorHAnsi"/>
                <w:color w:val="0563C1"/>
                <w:u w:val="single"/>
              </w:rPr>
            </w:pPr>
            <w:hyperlink w:history="1" r:id="rId15">
              <w:r w:rsidRPr="000B6963" w:rsidR="00676D3C">
                <w:rPr>
                  <w:rFonts w:cstheme="minorHAnsi"/>
                  <w:color w:val="0563C1"/>
                  <w:u w:val="single"/>
                </w:rPr>
                <w:t>https://h2chile.cl/chile-el-campeon-oculto-del-hidrogeno-una-historia-de-reivindicacion-economica-chilena/</w:t>
              </w:r>
            </w:hyperlink>
          </w:p>
        </w:tc>
      </w:tr>
      <w:tr w:rsidRPr="000B6963" w:rsidR="00676D3C" w:rsidTr="22B6C6EF" w14:paraId="7DAC06E8" w14:textId="77777777">
        <w:trPr>
          <w:trHeight w:val="680"/>
        </w:trPr>
        <w:tc>
          <w:tcPr>
            <w:tcW w:w="611" w:type="dxa"/>
            <w:tcBorders>
              <w:top w:val="nil"/>
              <w:left w:val="single" w:color="auto" w:sz="4" w:space="0"/>
              <w:bottom w:val="single" w:color="auto" w:sz="4" w:space="0"/>
              <w:right w:val="single" w:color="auto" w:sz="4" w:space="0"/>
            </w:tcBorders>
            <w:shd w:val="clear" w:color="auto" w:fill="E2EFDA"/>
            <w:tcMar/>
            <w:vAlign w:val="bottom"/>
            <w:hideMark/>
          </w:tcPr>
          <w:p w:rsidRPr="000B6963" w:rsidR="00676D3C" w:rsidP="001A6419" w:rsidRDefault="00676D3C" w14:paraId="799BB618" w14:textId="77777777">
            <w:pPr>
              <w:jc w:val="center"/>
              <w:rPr>
                <w:rFonts w:cstheme="minorHAnsi"/>
                <w:color w:val="000000"/>
              </w:rPr>
            </w:pPr>
            <w:r w:rsidRPr="000B6963">
              <w:rPr>
                <w:rFonts w:cstheme="minorHAnsi"/>
                <w:color w:val="000000"/>
              </w:rPr>
              <w:t>2019</w:t>
            </w:r>
          </w:p>
        </w:tc>
        <w:tc>
          <w:tcPr>
            <w:tcW w:w="3434" w:type="dxa"/>
            <w:tcBorders>
              <w:top w:val="nil"/>
              <w:left w:val="nil"/>
              <w:bottom w:val="single" w:color="auto" w:sz="4" w:space="0"/>
              <w:right w:val="single" w:color="auto" w:sz="4" w:space="0"/>
            </w:tcBorders>
            <w:shd w:val="clear" w:color="auto" w:fill="E2EFDA"/>
            <w:tcMar/>
            <w:vAlign w:val="bottom"/>
            <w:hideMark/>
          </w:tcPr>
          <w:p w:rsidRPr="000B6963" w:rsidR="00676D3C" w:rsidP="001A6419" w:rsidRDefault="00676D3C" w14:paraId="65A5ACBB" w14:textId="77777777">
            <w:pPr>
              <w:rPr>
                <w:rFonts w:cstheme="minorHAnsi"/>
                <w:color w:val="000000"/>
              </w:rPr>
            </w:pPr>
            <w:r w:rsidRPr="000B6963">
              <w:rPr>
                <w:rFonts w:cstheme="minorHAnsi"/>
                <w:color w:val="000000"/>
              </w:rPr>
              <w:t>COP 25. Actividades en torno al H2</w:t>
            </w:r>
          </w:p>
        </w:tc>
        <w:tc>
          <w:tcPr>
            <w:tcW w:w="6210" w:type="dxa"/>
            <w:tcBorders>
              <w:top w:val="nil"/>
              <w:left w:val="nil"/>
              <w:bottom w:val="single" w:color="auto" w:sz="4" w:space="0"/>
              <w:right w:val="single" w:color="auto" w:sz="4" w:space="0"/>
            </w:tcBorders>
            <w:shd w:val="clear" w:color="auto" w:fill="E2EFDA"/>
            <w:tcMar/>
            <w:vAlign w:val="center"/>
            <w:hideMark/>
          </w:tcPr>
          <w:p w:rsidRPr="000B6963" w:rsidR="00676D3C" w:rsidP="001A6419" w:rsidRDefault="003C509C" w14:paraId="1FE05F12" w14:textId="77777777">
            <w:pPr>
              <w:rPr>
                <w:rFonts w:cstheme="minorHAnsi"/>
                <w:color w:val="0563C1"/>
                <w:u w:val="single"/>
              </w:rPr>
            </w:pPr>
            <w:hyperlink w:history="1" r:id="rId16">
              <w:r w:rsidRPr="000B6963" w:rsidR="00676D3C">
                <w:rPr>
                  <w:rFonts w:cstheme="minorHAnsi"/>
                  <w:color w:val="0563C1"/>
                  <w:u w:val="single"/>
                </w:rPr>
                <w:t>https://h2chile.cl/chile-el-campeon-oculto-del-hidrogeno-una-historia-de-reivindicacion-economica-chilena/</w:t>
              </w:r>
            </w:hyperlink>
          </w:p>
        </w:tc>
      </w:tr>
      <w:tr w:rsidRPr="000B6963" w:rsidR="00676D3C" w:rsidTr="22B6C6EF" w14:paraId="29E43D16" w14:textId="77777777">
        <w:trPr>
          <w:trHeight w:val="760"/>
        </w:trPr>
        <w:tc>
          <w:tcPr>
            <w:tcW w:w="611" w:type="dxa"/>
            <w:tcBorders>
              <w:top w:val="nil"/>
              <w:left w:val="single" w:color="auto" w:sz="4" w:space="0"/>
              <w:bottom w:val="single" w:color="auto" w:sz="4" w:space="0"/>
              <w:right w:val="single" w:color="auto" w:sz="4" w:space="0"/>
            </w:tcBorders>
            <w:shd w:val="clear" w:color="auto" w:fill="auto"/>
            <w:tcMar/>
            <w:vAlign w:val="bottom"/>
            <w:hideMark/>
          </w:tcPr>
          <w:p w:rsidRPr="000B6963" w:rsidR="00676D3C" w:rsidP="001A6419" w:rsidRDefault="00676D3C" w14:paraId="4B91FC86" w14:textId="77777777">
            <w:pPr>
              <w:jc w:val="center"/>
              <w:rPr>
                <w:rFonts w:cstheme="minorHAnsi"/>
                <w:color w:val="000000"/>
              </w:rPr>
            </w:pPr>
            <w:r w:rsidRPr="000B6963">
              <w:rPr>
                <w:rFonts w:cstheme="minorHAnsi"/>
                <w:color w:val="000000"/>
              </w:rPr>
              <w:t>2018</w:t>
            </w:r>
          </w:p>
        </w:tc>
        <w:tc>
          <w:tcPr>
            <w:tcW w:w="3434" w:type="dxa"/>
            <w:tcBorders>
              <w:top w:val="nil"/>
              <w:left w:val="nil"/>
              <w:bottom w:val="single" w:color="auto" w:sz="4" w:space="0"/>
              <w:right w:val="single" w:color="auto" w:sz="4" w:space="0"/>
            </w:tcBorders>
            <w:shd w:val="clear" w:color="auto" w:fill="auto"/>
            <w:tcMar/>
            <w:vAlign w:val="bottom"/>
            <w:hideMark/>
          </w:tcPr>
          <w:p w:rsidRPr="000B6963" w:rsidR="00676D3C" w:rsidP="001A6419" w:rsidRDefault="00676D3C" w14:paraId="3A917F77" w14:textId="77777777">
            <w:pPr>
              <w:rPr>
                <w:rFonts w:cstheme="minorHAnsi"/>
                <w:color w:val="000000"/>
              </w:rPr>
            </w:pPr>
            <w:r w:rsidRPr="000B6963">
              <w:rPr>
                <w:rFonts w:cstheme="minorHAnsi"/>
                <w:color w:val="000000"/>
              </w:rPr>
              <w:t>Seminario GIZ sobre H2 (septiembre 2018)</w:t>
            </w:r>
          </w:p>
        </w:tc>
        <w:tc>
          <w:tcPr>
            <w:tcW w:w="6210" w:type="dxa"/>
            <w:tcBorders>
              <w:top w:val="nil"/>
              <w:left w:val="nil"/>
              <w:bottom w:val="single" w:color="auto" w:sz="4" w:space="0"/>
              <w:right w:val="single" w:color="auto" w:sz="4" w:space="0"/>
            </w:tcBorders>
            <w:shd w:val="clear" w:color="auto" w:fill="auto"/>
            <w:tcMar/>
            <w:vAlign w:val="center"/>
            <w:hideMark/>
          </w:tcPr>
          <w:p w:rsidRPr="000B6963" w:rsidR="00676D3C" w:rsidP="001A6419" w:rsidRDefault="003C509C" w14:paraId="7AD3C973" w14:textId="77777777">
            <w:pPr>
              <w:rPr>
                <w:rFonts w:cstheme="minorHAnsi"/>
                <w:color w:val="0563C1"/>
                <w:u w:val="single"/>
              </w:rPr>
            </w:pPr>
            <w:hyperlink w:history="1" r:id="rId17">
              <w:r w:rsidRPr="000B6963" w:rsidR="00676D3C">
                <w:rPr>
                  <w:rFonts w:cstheme="minorHAnsi"/>
                  <w:color w:val="0563C1"/>
                  <w:u w:val="single"/>
                </w:rPr>
                <w:t>https://h2chile.cl/chile-el-campeon-oculto-del-hidrogeno-una-historia-de-reivindicacion-economica-chilena/</w:t>
              </w:r>
            </w:hyperlink>
          </w:p>
        </w:tc>
      </w:tr>
      <w:tr w:rsidRPr="000B6963" w:rsidR="00676D3C" w:rsidTr="22B6C6EF" w14:paraId="7952E9A1" w14:textId="77777777">
        <w:trPr>
          <w:trHeight w:val="700"/>
        </w:trPr>
        <w:tc>
          <w:tcPr>
            <w:tcW w:w="611" w:type="dxa"/>
            <w:tcBorders>
              <w:top w:val="nil"/>
              <w:left w:val="single" w:color="auto" w:sz="4" w:space="0"/>
              <w:bottom w:val="single" w:color="auto" w:sz="4" w:space="0"/>
              <w:right w:val="single" w:color="auto" w:sz="4" w:space="0"/>
            </w:tcBorders>
            <w:shd w:val="clear" w:color="auto" w:fill="E2EFDA"/>
            <w:tcMar/>
            <w:vAlign w:val="bottom"/>
            <w:hideMark/>
          </w:tcPr>
          <w:p w:rsidRPr="000B6963" w:rsidR="00676D3C" w:rsidP="001A6419" w:rsidRDefault="00676D3C" w14:paraId="340835A8" w14:textId="77777777">
            <w:pPr>
              <w:jc w:val="center"/>
              <w:rPr>
                <w:rFonts w:cstheme="minorHAnsi"/>
                <w:color w:val="000000"/>
              </w:rPr>
            </w:pPr>
            <w:r w:rsidRPr="000B6963">
              <w:rPr>
                <w:rFonts w:cstheme="minorHAnsi"/>
                <w:color w:val="000000"/>
              </w:rPr>
              <w:t>2018</w:t>
            </w:r>
          </w:p>
        </w:tc>
        <w:tc>
          <w:tcPr>
            <w:tcW w:w="3434" w:type="dxa"/>
            <w:tcBorders>
              <w:top w:val="nil"/>
              <w:left w:val="nil"/>
              <w:bottom w:val="single" w:color="auto" w:sz="4" w:space="0"/>
              <w:right w:val="single" w:color="auto" w:sz="4" w:space="0"/>
            </w:tcBorders>
            <w:shd w:val="clear" w:color="auto" w:fill="E2EFDA"/>
            <w:tcMar/>
            <w:vAlign w:val="bottom"/>
            <w:hideMark/>
          </w:tcPr>
          <w:p w:rsidRPr="000B6963" w:rsidR="00676D3C" w:rsidP="001A6419" w:rsidRDefault="00676D3C" w14:paraId="39FF3E81" w14:textId="77777777">
            <w:pPr>
              <w:rPr>
                <w:rFonts w:cstheme="minorHAnsi"/>
                <w:color w:val="000000"/>
              </w:rPr>
            </w:pPr>
            <w:r w:rsidRPr="000B6963">
              <w:rPr>
                <w:rFonts w:cstheme="minorHAnsi"/>
                <w:color w:val="000000"/>
              </w:rPr>
              <w:t>Creación de H2 Chile</w:t>
            </w:r>
            <w:r w:rsidRPr="000B6963">
              <w:rPr>
                <w:rFonts w:cstheme="minorHAnsi"/>
                <w:color w:val="000000"/>
                <w:vertAlign w:val="superscript"/>
              </w:rPr>
              <w:t>2</w:t>
            </w:r>
            <w:r w:rsidRPr="000B6963">
              <w:rPr>
                <w:rFonts w:cstheme="minorHAnsi"/>
                <w:color w:val="000000"/>
              </w:rPr>
              <w:t xml:space="preserve"> (enero de 2018)</w:t>
            </w:r>
          </w:p>
        </w:tc>
        <w:tc>
          <w:tcPr>
            <w:tcW w:w="6210" w:type="dxa"/>
            <w:tcBorders>
              <w:top w:val="nil"/>
              <w:left w:val="nil"/>
              <w:bottom w:val="single" w:color="auto" w:sz="4" w:space="0"/>
              <w:right w:val="single" w:color="auto" w:sz="4" w:space="0"/>
            </w:tcBorders>
            <w:shd w:val="clear" w:color="auto" w:fill="E2EFDA"/>
            <w:tcMar/>
            <w:vAlign w:val="center"/>
            <w:hideMark/>
          </w:tcPr>
          <w:p w:rsidRPr="000B6963" w:rsidR="00676D3C" w:rsidP="001A6419" w:rsidRDefault="003C509C" w14:paraId="100DB7DA" w14:textId="77777777">
            <w:pPr>
              <w:rPr>
                <w:rFonts w:cstheme="minorHAnsi"/>
                <w:color w:val="0563C1"/>
                <w:u w:val="single"/>
              </w:rPr>
            </w:pPr>
            <w:hyperlink w:history="1" r:id="rId18">
              <w:r w:rsidRPr="000B6963" w:rsidR="00676D3C">
                <w:rPr>
                  <w:rFonts w:cstheme="minorHAnsi"/>
                  <w:color w:val="0563C1"/>
                  <w:u w:val="single"/>
                </w:rPr>
                <w:t>https://h2chile.cl/chile-el-campeon-oculto-del-hidrogeno-una-historia-de-reivindicacion-economica-chilena/</w:t>
              </w:r>
            </w:hyperlink>
          </w:p>
        </w:tc>
      </w:tr>
      <w:tr w:rsidRPr="000B6963" w:rsidR="00676D3C" w:rsidTr="22B6C6EF" w14:paraId="2028B37B" w14:textId="77777777">
        <w:trPr>
          <w:trHeight w:val="680"/>
        </w:trPr>
        <w:tc>
          <w:tcPr>
            <w:tcW w:w="611" w:type="dxa"/>
            <w:tcBorders>
              <w:top w:val="nil"/>
              <w:left w:val="single" w:color="auto" w:sz="4" w:space="0"/>
              <w:bottom w:val="single" w:color="auto" w:sz="4" w:space="0"/>
              <w:right w:val="single" w:color="auto" w:sz="4" w:space="0"/>
            </w:tcBorders>
            <w:shd w:val="clear" w:color="auto" w:fill="auto"/>
            <w:tcMar/>
            <w:vAlign w:val="bottom"/>
            <w:hideMark/>
          </w:tcPr>
          <w:p w:rsidRPr="000B6963" w:rsidR="00676D3C" w:rsidP="001A6419" w:rsidRDefault="00676D3C" w14:paraId="7CD9B19B" w14:textId="77777777">
            <w:pPr>
              <w:jc w:val="center"/>
              <w:rPr>
                <w:rFonts w:cstheme="minorHAnsi"/>
                <w:color w:val="000000"/>
              </w:rPr>
            </w:pPr>
            <w:r w:rsidRPr="000B6963">
              <w:rPr>
                <w:rFonts w:cstheme="minorHAnsi"/>
                <w:color w:val="000000"/>
              </w:rPr>
              <w:t>2017</w:t>
            </w:r>
          </w:p>
        </w:tc>
        <w:tc>
          <w:tcPr>
            <w:tcW w:w="3434" w:type="dxa"/>
            <w:tcBorders>
              <w:top w:val="nil"/>
              <w:left w:val="nil"/>
              <w:bottom w:val="single" w:color="auto" w:sz="4" w:space="0"/>
              <w:right w:val="single" w:color="auto" w:sz="4" w:space="0"/>
            </w:tcBorders>
            <w:shd w:val="clear" w:color="auto" w:fill="auto"/>
            <w:tcMar/>
            <w:vAlign w:val="bottom"/>
            <w:hideMark/>
          </w:tcPr>
          <w:p w:rsidRPr="000B6963" w:rsidR="00676D3C" w:rsidP="001A6419" w:rsidRDefault="00676D3C" w14:paraId="467F8BB5" w14:textId="77777777">
            <w:pPr>
              <w:rPr>
                <w:rFonts w:cstheme="minorHAnsi"/>
                <w:color w:val="000000"/>
              </w:rPr>
            </w:pPr>
            <w:r w:rsidRPr="000B6963">
              <w:rPr>
                <w:rFonts w:cstheme="minorHAnsi"/>
                <w:color w:val="000000"/>
              </w:rPr>
              <w:t>Seminario GIZ sobre H2 (mayo 2017)</w:t>
            </w:r>
          </w:p>
        </w:tc>
        <w:tc>
          <w:tcPr>
            <w:tcW w:w="6210" w:type="dxa"/>
            <w:tcBorders>
              <w:top w:val="nil"/>
              <w:left w:val="nil"/>
              <w:bottom w:val="single" w:color="auto" w:sz="4" w:space="0"/>
              <w:right w:val="single" w:color="auto" w:sz="4" w:space="0"/>
            </w:tcBorders>
            <w:shd w:val="clear" w:color="auto" w:fill="auto"/>
            <w:tcMar/>
            <w:vAlign w:val="center"/>
            <w:hideMark/>
          </w:tcPr>
          <w:p w:rsidRPr="000B6963" w:rsidR="00676D3C" w:rsidP="001A6419" w:rsidRDefault="003C509C" w14:paraId="261F7719" w14:textId="77777777">
            <w:pPr>
              <w:rPr>
                <w:rFonts w:cstheme="minorHAnsi"/>
                <w:color w:val="0563C1"/>
                <w:u w:val="single"/>
              </w:rPr>
            </w:pPr>
            <w:hyperlink w:history="1" r:id="rId19">
              <w:r w:rsidRPr="000B6963" w:rsidR="00676D3C">
                <w:rPr>
                  <w:rFonts w:cstheme="minorHAnsi"/>
                  <w:color w:val="0563C1"/>
                  <w:u w:val="single"/>
                </w:rPr>
                <w:t>https://h2chile.cl/chile-el-campeon-oculto-del-hidrogeno-una-historia-de-reivindicacion-economica-chilena/</w:t>
              </w:r>
            </w:hyperlink>
          </w:p>
        </w:tc>
      </w:tr>
      <w:tr w:rsidRPr="000B6963" w:rsidR="00676D3C" w:rsidTr="22B6C6EF" w14:paraId="2C60FFAC" w14:textId="77777777">
        <w:trPr>
          <w:trHeight w:val="720"/>
        </w:trPr>
        <w:tc>
          <w:tcPr>
            <w:tcW w:w="611" w:type="dxa"/>
            <w:tcBorders>
              <w:top w:val="nil"/>
              <w:left w:val="single" w:color="auto" w:sz="4" w:space="0"/>
              <w:bottom w:val="single" w:color="auto" w:sz="4" w:space="0"/>
              <w:right w:val="single" w:color="auto" w:sz="4" w:space="0"/>
            </w:tcBorders>
            <w:shd w:val="clear" w:color="auto" w:fill="E2EFDA"/>
            <w:tcMar/>
            <w:vAlign w:val="center"/>
            <w:hideMark/>
          </w:tcPr>
          <w:p w:rsidRPr="000B6963" w:rsidR="00676D3C" w:rsidP="001A6419" w:rsidRDefault="00676D3C" w14:paraId="547A2E67" w14:textId="77777777">
            <w:pPr>
              <w:jc w:val="center"/>
              <w:rPr>
                <w:rFonts w:cstheme="minorHAnsi"/>
                <w:color w:val="000000"/>
              </w:rPr>
            </w:pPr>
            <w:r w:rsidRPr="000B6963">
              <w:rPr>
                <w:rFonts w:cstheme="minorHAnsi"/>
                <w:color w:val="000000"/>
              </w:rPr>
              <w:t>2017</w:t>
            </w:r>
          </w:p>
        </w:tc>
        <w:tc>
          <w:tcPr>
            <w:tcW w:w="3434" w:type="dxa"/>
            <w:tcBorders>
              <w:top w:val="nil"/>
              <w:left w:val="nil"/>
              <w:bottom w:val="single" w:color="auto" w:sz="4" w:space="0"/>
              <w:right w:val="single" w:color="auto" w:sz="4" w:space="0"/>
            </w:tcBorders>
            <w:shd w:val="clear" w:color="auto" w:fill="E2EFDA"/>
            <w:tcMar/>
            <w:vAlign w:val="bottom"/>
            <w:hideMark/>
          </w:tcPr>
          <w:p w:rsidRPr="000B6963" w:rsidR="00676D3C" w:rsidP="001A6419" w:rsidRDefault="00676D3C" w14:paraId="6E531283" w14:textId="77777777">
            <w:pPr>
              <w:rPr>
                <w:rFonts w:cstheme="minorHAnsi"/>
                <w:color w:val="000000"/>
              </w:rPr>
            </w:pPr>
            <w:r w:rsidRPr="000B6963">
              <w:rPr>
                <w:rFonts w:cstheme="minorHAnsi"/>
                <w:color w:val="000000"/>
              </w:rPr>
              <w:t>CORFO/CSIT</w:t>
            </w:r>
            <w:r w:rsidRPr="000B6963">
              <w:rPr>
                <w:rFonts w:cstheme="minorHAnsi"/>
                <w:color w:val="000000"/>
                <w:vertAlign w:val="superscript"/>
              </w:rPr>
              <w:t>3</w:t>
            </w:r>
            <w:r w:rsidRPr="000B6963">
              <w:rPr>
                <w:rFonts w:cstheme="minorHAnsi"/>
                <w:color w:val="000000"/>
              </w:rPr>
              <w:t xml:space="preserve"> </w:t>
            </w:r>
            <w:proofErr w:type="spellStart"/>
            <w:r w:rsidRPr="000B6963">
              <w:rPr>
                <w:rFonts w:cstheme="minorHAnsi"/>
                <w:color w:val="000000"/>
              </w:rPr>
              <w:t>co</w:t>
            </w:r>
            <w:proofErr w:type="spellEnd"/>
            <w:r w:rsidRPr="000B6963">
              <w:rPr>
                <w:rFonts w:cstheme="minorHAnsi"/>
                <w:color w:val="000000"/>
              </w:rPr>
              <w:t>-financia 2 proyectos de aplicación del H2 a vehículos mineros</w:t>
            </w:r>
          </w:p>
        </w:tc>
        <w:tc>
          <w:tcPr>
            <w:tcW w:w="6210" w:type="dxa"/>
            <w:tcBorders>
              <w:top w:val="nil"/>
              <w:left w:val="nil"/>
              <w:bottom w:val="single" w:color="auto" w:sz="4" w:space="0"/>
              <w:right w:val="single" w:color="auto" w:sz="4" w:space="0"/>
            </w:tcBorders>
            <w:shd w:val="clear" w:color="auto" w:fill="E2EFDA"/>
            <w:tcMar/>
            <w:vAlign w:val="center"/>
            <w:hideMark/>
          </w:tcPr>
          <w:p w:rsidRPr="000B6963" w:rsidR="00676D3C" w:rsidP="001A6419" w:rsidRDefault="003C509C" w14:paraId="03FA176A" w14:textId="77777777">
            <w:pPr>
              <w:rPr>
                <w:rFonts w:cstheme="minorHAnsi"/>
                <w:color w:val="0563C1"/>
                <w:u w:val="single"/>
              </w:rPr>
            </w:pPr>
            <w:hyperlink w:history="1" r:id="rId20">
              <w:r w:rsidRPr="000B6963" w:rsidR="00676D3C">
                <w:rPr>
                  <w:rFonts w:cstheme="minorHAnsi"/>
                  <w:color w:val="0563C1"/>
                  <w:u w:val="single"/>
                </w:rPr>
                <w:t>https://h2chile.cl/chile-el-campeon-oculto-del-hidrogeno-una-historia-de-reivindicacion-economica-chilena/</w:t>
              </w:r>
            </w:hyperlink>
          </w:p>
        </w:tc>
      </w:tr>
      <w:tr w:rsidRPr="000B6963" w:rsidR="00676D3C" w:rsidTr="22B6C6EF" w14:paraId="2D1354C2" w14:textId="77777777">
        <w:trPr>
          <w:trHeight w:val="720"/>
        </w:trPr>
        <w:tc>
          <w:tcPr>
            <w:tcW w:w="611" w:type="dxa"/>
            <w:tcBorders>
              <w:top w:val="nil"/>
              <w:left w:val="single" w:color="auto" w:sz="4" w:space="0"/>
              <w:bottom w:val="single" w:color="auto" w:sz="4" w:space="0"/>
              <w:right w:val="single" w:color="auto" w:sz="4" w:space="0"/>
            </w:tcBorders>
            <w:shd w:val="clear" w:color="auto" w:fill="auto"/>
            <w:tcMar/>
            <w:vAlign w:val="center"/>
            <w:hideMark/>
          </w:tcPr>
          <w:p w:rsidRPr="000B6963" w:rsidR="00676D3C" w:rsidP="001A6419" w:rsidRDefault="00676D3C" w14:paraId="203D2BE0" w14:textId="77777777">
            <w:pPr>
              <w:jc w:val="center"/>
              <w:rPr>
                <w:rFonts w:cstheme="minorHAnsi"/>
                <w:color w:val="000000"/>
              </w:rPr>
            </w:pPr>
            <w:r w:rsidRPr="000B6963">
              <w:rPr>
                <w:rFonts w:cstheme="minorHAnsi"/>
                <w:color w:val="000000"/>
              </w:rPr>
              <w:lastRenderedPageBreak/>
              <w:t>2016</w:t>
            </w:r>
          </w:p>
        </w:tc>
        <w:tc>
          <w:tcPr>
            <w:tcW w:w="3434" w:type="dxa"/>
            <w:tcBorders>
              <w:top w:val="nil"/>
              <w:left w:val="nil"/>
              <w:bottom w:val="single" w:color="auto" w:sz="4" w:space="0"/>
              <w:right w:val="single" w:color="auto" w:sz="4" w:space="0"/>
            </w:tcBorders>
            <w:shd w:val="clear" w:color="auto" w:fill="auto"/>
            <w:tcMar/>
            <w:vAlign w:val="bottom"/>
            <w:hideMark/>
          </w:tcPr>
          <w:p w:rsidRPr="000B6963" w:rsidR="00676D3C" w:rsidP="001A6419" w:rsidRDefault="00676D3C" w14:paraId="65C8E14D" w14:textId="77777777">
            <w:pPr>
              <w:rPr>
                <w:rFonts w:cstheme="minorHAnsi"/>
                <w:color w:val="000000"/>
              </w:rPr>
            </w:pPr>
            <w:r w:rsidRPr="000B6963">
              <w:rPr>
                <w:rFonts w:cstheme="minorHAnsi"/>
                <w:color w:val="000000"/>
              </w:rPr>
              <w:t xml:space="preserve">GIZ </w:t>
            </w:r>
            <w:r w:rsidRPr="000B6963">
              <w:rPr>
                <w:rFonts w:cstheme="minorHAnsi"/>
                <w:color w:val="000000"/>
                <w:vertAlign w:val="superscript"/>
              </w:rPr>
              <w:t>1</w:t>
            </w:r>
            <w:r w:rsidRPr="000B6963">
              <w:rPr>
                <w:rFonts w:cstheme="minorHAnsi"/>
                <w:color w:val="000000"/>
              </w:rPr>
              <w:t xml:space="preserve"> promueve trabajo conjunto sobre H2V con </w:t>
            </w:r>
            <w:proofErr w:type="spellStart"/>
            <w:r w:rsidRPr="000B6963">
              <w:rPr>
                <w:rFonts w:cstheme="minorHAnsi"/>
                <w:color w:val="000000"/>
              </w:rPr>
              <w:t>MinEnergía</w:t>
            </w:r>
            <w:proofErr w:type="spellEnd"/>
            <w:r w:rsidRPr="000B6963">
              <w:rPr>
                <w:rFonts w:cstheme="minorHAnsi"/>
                <w:color w:val="000000"/>
              </w:rPr>
              <w:t xml:space="preserve"> y CORFO</w:t>
            </w:r>
          </w:p>
        </w:tc>
        <w:tc>
          <w:tcPr>
            <w:tcW w:w="6210" w:type="dxa"/>
            <w:tcBorders>
              <w:top w:val="nil"/>
              <w:left w:val="nil"/>
              <w:bottom w:val="single" w:color="auto" w:sz="4" w:space="0"/>
              <w:right w:val="single" w:color="auto" w:sz="4" w:space="0"/>
            </w:tcBorders>
            <w:shd w:val="clear" w:color="auto" w:fill="auto"/>
            <w:tcMar/>
            <w:vAlign w:val="center"/>
            <w:hideMark/>
          </w:tcPr>
          <w:p w:rsidRPr="000B6963" w:rsidR="00676D3C" w:rsidP="001A6419" w:rsidRDefault="003C509C" w14:paraId="66783843" w14:textId="77777777">
            <w:pPr>
              <w:rPr>
                <w:rFonts w:cstheme="minorHAnsi"/>
                <w:color w:val="0563C1"/>
                <w:u w:val="single"/>
              </w:rPr>
            </w:pPr>
            <w:hyperlink w:history="1" r:id="rId21">
              <w:r w:rsidRPr="000B6963" w:rsidR="00676D3C">
                <w:rPr>
                  <w:rFonts w:cstheme="minorHAnsi"/>
                  <w:color w:val="0563C1"/>
                  <w:u w:val="single"/>
                </w:rPr>
                <w:t>https://h2chile.cl/chile-el-campeon-oculto-del-hidrogeno-una-historia-de-reivindicacion-economica-chilena/</w:t>
              </w:r>
            </w:hyperlink>
          </w:p>
        </w:tc>
      </w:tr>
      <w:tr w:rsidRPr="000B6963" w:rsidR="00676D3C" w:rsidTr="22B6C6EF" w14:paraId="1512E349" w14:textId="77777777">
        <w:trPr>
          <w:trHeight w:val="660"/>
        </w:trPr>
        <w:tc>
          <w:tcPr>
            <w:tcW w:w="611" w:type="dxa"/>
            <w:tcBorders>
              <w:top w:val="nil"/>
              <w:left w:val="single" w:color="auto" w:sz="4" w:space="0"/>
              <w:bottom w:val="single" w:color="auto" w:sz="4" w:space="0"/>
              <w:right w:val="single" w:color="auto" w:sz="4" w:space="0"/>
            </w:tcBorders>
            <w:shd w:val="clear" w:color="auto" w:fill="E2EFDA"/>
            <w:tcMar/>
            <w:vAlign w:val="center"/>
            <w:hideMark/>
          </w:tcPr>
          <w:p w:rsidRPr="000B6963" w:rsidR="00676D3C" w:rsidP="001A6419" w:rsidRDefault="00676D3C" w14:paraId="59A757F6" w14:textId="77777777">
            <w:pPr>
              <w:jc w:val="center"/>
              <w:rPr>
                <w:rFonts w:cstheme="minorHAnsi"/>
                <w:color w:val="000000"/>
              </w:rPr>
            </w:pPr>
            <w:r w:rsidRPr="000B6963">
              <w:rPr>
                <w:rFonts w:cstheme="minorHAnsi"/>
                <w:color w:val="000000"/>
              </w:rPr>
              <w:t>2016</w:t>
            </w:r>
          </w:p>
        </w:tc>
        <w:tc>
          <w:tcPr>
            <w:tcW w:w="3434" w:type="dxa"/>
            <w:tcBorders>
              <w:top w:val="nil"/>
              <w:left w:val="nil"/>
              <w:bottom w:val="single" w:color="auto" w:sz="4" w:space="0"/>
              <w:right w:val="single" w:color="auto" w:sz="4" w:space="0"/>
            </w:tcBorders>
            <w:shd w:val="clear" w:color="auto" w:fill="E2EFDA"/>
            <w:tcMar/>
            <w:vAlign w:val="bottom"/>
            <w:hideMark/>
          </w:tcPr>
          <w:p w:rsidRPr="000B6963" w:rsidR="00676D3C" w:rsidP="011DE411" w:rsidRDefault="011DE411" w14:paraId="03E66F22" w14:textId="2772ABA0">
            <w:pPr>
              <w:rPr>
                <w:color w:val="000000"/>
              </w:rPr>
            </w:pPr>
            <w:r w:rsidRPr="22B6C6EF" w:rsidR="011DE411">
              <w:rPr>
                <w:color w:val="000000" w:themeColor="text1" w:themeTint="FF" w:themeShade="FF"/>
              </w:rPr>
              <w:t>M</w:t>
            </w:r>
            <w:r w:rsidRPr="22B6C6EF" w:rsidR="011DE411">
              <w:rPr>
                <w:color w:val="000000" w:themeColor="text1" w:themeTint="FF" w:themeShade="FF"/>
              </w:rPr>
              <w:t>i</w:t>
            </w:r>
            <w:r w:rsidRPr="22B6C6EF" w:rsidR="011DE411">
              <w:rPr>
                <w:color w:val="000000" w:themeColor="text1" w:themeTint="FF" w:themeShade="FF"/>
              </w:rPr>
              <w:t>nEnergía</w:t>
            </w:r>
            <w:r w:rsidRPr="22B6C6EF" w:rsidR="011DE411">
              <w:rPr>
                <w:color w:val="000000" w:themeColor="text1" w:themeTint="FF" w:themeShade="FF"/>
              </w:rPr>
              <w:t>: Hoja de Ruta Energética Magallanes: 2050. Marzo 2016</w:t>
            </w:r>
          </w:p>
        </w:tc>
        <w:tc>
          <w:tcPr>
            <w:tcW w:w="6210" w:type="dxa"/>
            <w:tcBorders>
              <w:top w:val="nil"/>
              <w:left w:val="nil"/>
              <w:bottom w:val="single" w:color="auto" w:sz="4" w:space="0"/>
              <w:right w:val="single" w:color="auto" w:sz="4" w:space="0"/>
            </w:tcBorders>
            <w:shd w:val="clear" w:color="auto" w:fill="E2EFDA"/>
            <w:tcMar/>
            <w:vAlign w:val="center"/>
            <w:hideMark/>
          </w:tcPr>
          <w:p w:rsidRPr="000B6963" w:rsidR="00676D3C" w:rsidP="001A6419" w:rsidRDefault="003C509C" w14:paraId="3A421B02" w14:textId="77777777">
            <w:pPr>
              <w:rPr>
                <w:rFonts w:cstheme="minorHAnsi"/>
                <w:color w:val="0563C1"/>
                <w:u w:val="single"/>
              </w:rPr>
            </w:pPr>
            <w:hyperlink w:history="1" r:id="rId22">
              <w:r w:rsidRPr="000B6963" w:rsidR="00676D3C">
                <w:rPr>
                  <w:rFonts w:cstheme="minorHAnsi"/>
                  <w:color w:val="0563C1"/>
                  <w:u w:val="single"/>
                </w:rPr>
                <w:t>https://energia.gob.cl/consultas-publicas/hoja-de-ruta-energetica-magallanes-2050</w:t>
              </w:r>
            </w:hyperlink>
          </w:p>
        </w:tc>
      </w:tr>
      <w:tr w:rsidRPr="000B6963" w:rsidR="00676D3C" w:rsidTr="22B6C6EF" w14:paraId="36EEDB0B" w14:textId="77777777">
        <w:trPr>
          <w:trHeight w:val="150"/>
        </w:trPr>
        <w:tc>
          <w:tcPr>
            <w:tcW w:w="611" w:type="dxa"/>
            <w:tcBorders>
              <w:top w:val="nil"/>
              <w:left w:val="single" w:color="FFFFFF" w:themeColor="background1" w:sz="4" w:space="0"/>
              <w:bottom w:val="single" w:color="FFFFFF" w:themeColor="background1" w:sz="4" w:space="0"/>
              <w:right w:val="single" w:color="FFFFFF" w:themeColor="background1" w:sz="4" w:space="0"/>
            </w:tcBorders>
            <w:shd w:val="clear" w:color="auto" w:fill="auto"/>
            <w:noWrap/>
            <w:tcMar/>
            <w:vAlign w:val="bottom"/>
            <w:hideMark/>
          </w:tcPr>
          <w:p w:rsidRPr="000B6963" w:rsidR="00676D3C" w:rsidP="001A6419" w:rsidRDefault="00676D3C" w14:paraId="10A62CE8" w14:textId="77777777">
            <w:pPr>
              <w:rPr>
                <w:rFonts w:cstheme="minorHAnsi"/>
                <w:color w:val="000000"/>
              </w:rPr>
            </w:pPr>
            <w:r w:rsidRPr="000B6963">
              <w:rPr>
                <w:rFonts w:cstheme="minorHAnsi"/>
                <w:color w:val="000000"/>
              </w:rPr>
              <w:t> </w:t>
            </w:r>
          </w:p>
        </w:tc>
        <w:tc>
          <w:tcPr>
            <w:tcW w:w="3434" w:type="dxa"/>
            <w:tcBorders>
              <w:top w:val="nil"/>
              <w:left w:val="nil"/>
              <w:bottom w:val="single" w:color="FFFFFF" w:themeColor="background1" w:sz="4" w:space="0"/>
              <w:right w:val="single" w:color="FFFFFF" w:themeColor="background1" w:sz="4" w:space="0"/>
            </w:tcBorders>
            <w:shd w:val="clear" w:color="auto" w:fill="auto"/>
            <w:noWrap/>
            <w:tcMar/>
            <w:vAlign w:val="bottom"/>
            <w:hideMark/>
          </w:tcPr>
          <w:p w:rsidRPr="000B6963" w:rsidR="00676D3C" w:rsidP="001A6419" w:rsidRDefault="00676D3C" w14:paraId="52157B66" w14:textId="77777777">
            <w:pPr>
              <w:rPr>
                <w:rFonts w:cstheme="minorHAnsi"/>
                <w:color w:val="000000"/>
              </w:rPr>
            </w:pPr>
            <w:r w:rsidRPr="000B6963">
              <w:rPr>
                <w:rFonts w:cstheme="minorHAnsi"/>
                <w:color w:val="000000"/>
              </w:rPr>
              <w:t> </w:t>
            </w:r>
          </w:p>
        </w:tc>
        <w:tc>
          <w:tcPr>
            <w:tcW w:w="6210" w:type="dxa"/>
            <w:tcBorders>
              <w:top w:val="nil"/>
              <w:left w:val="nil"/>
              <w:bottom w:val="single" w:color="FFFFFF" w:themeColor="background1" w:sz="4" w:space="0"/>
              <w:right w:val="nil"/>
            </w:tcBorders>
            <w:shd w:val="clear" w:color="auto" w:fill="auto"/>
            <w:noWrap/>
            <w:tcMar/>
            <w:vAlign w:val="bottom"/>
            <w:hideMark/>
          </w:tcPr>
          <w:p w:rsidRPr="000B6963" w:rsidR="00676D3C" w:rsidP="001A6419" w:rsidRDefault="00676D3C" w14:paraId="1D2BDDF6" w14:textId="77777777">
            <w:pPr>
              <w:rPr>
                <w:rFonts w:cstheme="minorHAnsi"/>
                <w:color w:val="000000"/>
              </w:rPr>
            </w:pPr>
            <w:r w:rsidRPr="000B6963">
              <w:rPr>
                <w:rFonts w:cstheme="minorHAnsi"/>
                <w:color w:val="000000"/>
              </w:rPr>
              <w:t> </w:t>
            </w:r>
          </w:p>
        </w:tc>
      </w:tr>
    </w:tbl>
    <w:p w:rsidRPr="00BB3ABE" w:rsidR="00676D3C" w:rsidP="00676D3C" w:rsidRDefault="00676D3C" w14:paraId="04560313" w14:textId="77777777">
      <w:pPr>
        <w:pStyle w:val="Prrafodelista"/>
        <w:numPr>
          <w:ilvl w:val="0"/>
          <w:numId w:val="51"/>
        </w:numPr>
        <w:spacing w:after="0" w:line="240" w:lineRule="atLeast"/>
        <w:ind w:left="360"/>
        <w:rPr>
          <w:rFonts w:cstheme="minorHAnsi"/>
          <w:color w:val="000000"/>
          <w:sz w:val="20"/>
          <w:szCs w:val="20"/>
          <w:lang w:val="en-US"/>
        </w:rPr>
      </w:pPr>
      <w:r w:rsidRPr="00BB3ABE">
        <w:rPr>
          <w:rFonts w:cstheme="minorHAnsi"/>
          <w:color w:val="000000"/>
          <w:sz w:val="20"/>
          <w:szCs w:val="20"/>
          <w:lang w:val="en-US"/>
        </w:rPr>
        <w:t>GIZ (</w:t>
      </w:r>
      <w:proofErr w:type="spellStart"/>
      <w:r w:rsidRPr="00BB3ABE">
        <w:rPr>
          <w:rFonts w:cstheme="minorHAnsi"/>
          <w:i/>
          <w:iCs/>
          <w:color w:val="000000"/>
          <w:sz w:val="20"/>
          <w:szCs w:val="20"/>
          <w:lang w:val="en-US"/>
        </w:rPr>
        <w:t>Gesellschaft</w:t>
      </w:r>
      <w:proofErr w:type="spellEnd"/>
      <w:r w:rsidRPr="00BB3ABE">
        <w:rPr>
          <w:rFonts w:cstheme="minorHAnsi"/>
          <w:i/>
          <w:iCs/>
          <w:color w:val="000000"/>
          <w:sz w:val="20"/>
          <w:szCs w:val="20"/>
          <w:lang w:val="en-US"/>
        </w:rPr>
        <w:t xml:space="preserve"> </w:t>
      </w:r>
      <w:proofErr w:type="spellStart"/>
      <w:r w:rsidRPr="00BB3ABE">
        <w:rPr>
          <w:rFonts w:cstheme="minorHAnsi"/>
          <w:i/>
          <w:iCs/>
          <w:color w:val="000000"/>
          <w:sz w:val="20"/>
          <w:szCs w:val="20"/>
          <w:lang w:val="en-US"/>
        </w:rPr>
        <w:t>für</w:t>
      </w:r>
      <w:proofErr w:type="spellEnd"/>
      <w:r w:rsidRPr="00BB3ABE">
        <w:rPr>
          <w:rFonts w:cstheme="minorHAnsi"/>
          <w:i/>
          <w:iCs/>
          <w:color w:val="000000"/>
          <w:sz w:val="20"/>
          <w:szCs w:val="20"/>
          <w:lang w:val="en-US"/>
        </w:rPr>
        <w:t xml:space="preserve"> </w:t>
      </w:r>
      <w:proofErr w:type="spellStart"/>
      <w:r w:rsidRPr="00BB3ABE">
        <w:rPr>
          <w:rFonts w:cstheme="minorHAnsi"/>
          <w:i/>
          <w:iCs/>
          <w:color w:val="000000"/>
          <w:sz w:val="20"/>
          <w:szCs w:val="20"/>
          <w:lang w:val="en-US"/>
        </w:rPr>
        <w:t>Internationale</w:t>
      </w:r>
      <w:proofErr w:type="spellEnd"/>
      <w:r w:rsidRPr="00BB3ABE">
        <w:rPr>
          <w:rFonts w:cstheme="minorHAnsi"/>
          <w:i/>
          <w:iCs/>
          <w:color w:val="000000"/>
          <w:sz w:val="20"/>
          <w:szCs w:val="20"/>
          <w:lang w:val="en-US"/>
        </w:rPr>
        <w:t xml:space="preserve"> </w:t>
      </w:r>
      <w:proofErr w:type="spellStart"/>
      <w:r w:rsidRPr="00BB3ABE">
        <w:rPr>
          <w:rFonts w:cstheme="minorHAnsi"/>
          <w:i/>
          <w:iCs/>
          <w:color w:val="000000"/>
          <w:sz w:val="20"/>
          <w:szCs w:val="20"/>
          <w:lang w:val="en-US"/>
        </w:rPr>
        <w:t>Zusammenarbeit</w:t>
      </w:r>
      <w:proofErr w:type="spellEnd"/>
      <w:r w:rsidRPr="00BB3ABE">
        <w:rPr>
          <w:rFonts w:cstheme="minorHAnsi"/>
          <w:color w:val="000000"/>
          <w:sz w:val="20"/>
          <w:szCs w:val="20"/>
          <w:lang w:val="en-US"/>
        </w:rPr>
        <w:t>)</w:t>
      </w:r>
    </w:p>
    <w:p w:rsidRPr="00BB3ABE" w:rsidR="00676D3C" w:rsidP="00676D3C" w:rsidRDefault="00676D3C" w14:paraId="72C0ADB7" w14:textId="77777777">
      <w:pPr>
        <w:pStyle w:val="Prrafodelista"/>
        <w:numPr>
          <w:ilvl w:val="0"/>
          <w:numId w:val="51"/>
        </w:numPr>
        <w:spacing w:after="0" w:line="240" w:lineRule="atLeast"/>
        <w:ind w:left="360"/>
        <w:rPr>
          <w:rFonts w:cstheme="minorHAnsi"/>
          <w:color w:val="000000"/>
          <w:sz w:val="20"/>
          <w:szCs w:val="20"/>
        </w:rPr>
      </w:pPr>
      <w:r w:rsidRPr="00BB3ABE">
        <w:rPr>
          <w:rFonts w:cstheme="minorHAnsi"/>
          <w:color w:val="000000"/>
          <w:sz w:val="20"/>
          <w:szCs w:val="20"/>
        </w:rPr>
        <w:t>H2 Chile: Asociación Chilena de Hidrógeno</w:t>
      </w:r>
    </w:p>
    <w:p w:rsidRPr="00BB3ABE" w:rsidR="00676D3C" w:rsidP="00676D3C" w:rsidRDefault="00676D3C" w14:paraId="64D54010" w14:textId="77777777">
      <w:pPr>
        <w:pStyle w:val="Prrafodelista"/>
        <w:numPr>
          <w:ilvl w:val="0"/>
          <w:numId w:val="51"/>
        </w:numPr>
        <w:spacing w:after="0" w:line="240" w:lineRule="atLeast"/>
        <w:ind w:left="360"/>
        <w:rPr>
          <w:rFonts w:cstheme="minorHAnsi"/>
          <w:color w:val="000000"/>
          <w:sz w:val="20"/>
          <w:szCs w:val="20"/>
        </w:rPr>
      </w:pPr>
      <w:r w:rsidRPr="00BB3ABE">
        <w:rPr>
          <w:rFonts w:cstheme="minorHAnsi"/>
          <w:color w:val="000000"/>
          <w:sz w:val="20"/>
          <w:szCs w:val="20"/>
        </w:rPr>
        <w:t>CSIT: Comité Solar e Innovación Tecnológica</w:t>
      </w:r>
    </w:p>
    <w:p w:rsidRPr="00BB3ABE" w:rsidR="00676D3C" w:rsidP="00676D3C" w:rsidRDefault="00676D3C" w14:paraId="640785F2" w14:textId="77777777">
      <w:pPr>
        <w:pStyle w:val="Prrafodelista"/>
        <w:numPr>
          <w:ilvl w:val="0"/>
          <w:numId w:val="51"/>
        </w:numPr>
        <w:spacing w:after="0" w:line="240" w:lineRule="atLeast"/>
        <w:ind w:left="360"/>
        <w:rPr>
          <w:rFonts w:cstheme="minorHAnsi"/>
          <w:color w:val="000000"/>
          <w:sz w:val="20"/>
          <w:szCs w:val="20"/>
        </w:rPr>
      </w:pPr>
      <w:proofErr w:type="spellStart"/>
      <w:r w:rsidRPr="00BB3ABE">
        <w:rPr>
          <w:rFonts w:cstheme="minorHAnsi"/>
          <w:color w:val="000000"/>
          <w:sz w:val="20"/>
          <w:szCs w:val="20"/>
        </w:rPr>
        <w:t>HiF</w:t>
      </w:r>
      <w:proofErr w:type="spellEnd"/>
      <w:r w:rsidRPr="00BB3ABE">
        <w:rPr>
          <w:rFonts w:cstheme="minorHAnsi"/>
          <w:color w:val="000000"/>
          <w:sz w:val="20"/>
          <w:szCs w:val="20"/>
        </w:rPr>
        <w:t xml:space="preserve">: </w:t>
      </w:r>
      <w:proofErr w:type="spellStart"/>
      <w:r w:rsidRPr="00BB3ABE">
        <w:rPr>
          <w:rFonts w:cstheme="minorHAnsi"/>
          <w:i/>
          <w:iCs/>
          <w:color w:val="000000"/>
          <w:sz w:val="20"/>
          <w:szCs w:val="20"/>
        </w:rPr>
        <w:t>Highly</w:t>
      </w:r>
      <w:proofErr w:type="spellEnd"/>
      <w:r w:rsidRPr="00BB3ABE">
        <w:rPr>
          <w:rFonts w:cstheme="minorHAnsi"/>
          <w:i/>
          <w:iCs/>
          <w:color w:val="000000"/>
          <w:sz w:val="20"/>
          <w:szCs w:val="20"/>
        </w:rPr>
        <w:t xml:space="preserve"> </w:t>
      </w:r>
      <w:proofErr w:type="spellStart"/>
      <w:r w:rsidRPr="00BB3ABE">
        <w:rPr>
          <w:rFonts w:cstheme="minorHAnsi"/>
          <w:i/>
          <w:iCs/>
          <w:color w:val="000000"/>
          <w:sz w:val="20"/>
          <w:szCs w:val="20"/>
        </w:rPr>
        <w:t>Innovative</w:t>
      </w:r>
      <w:proofErr w:type="spellEnd"/>
      <w:r w:rsidRPr="00BB3ABE">
        <w:rPr>
          <w:rFonts w:cstheme="minorHAnsi"/>
          <w:i/>
          <w:iCs/>
          <w:color w:val="000000"/>
          <w:sz w:val="20"/>
          <w:szCs w:val="20"/>
        </w:rPr>
        <w:t xml:space="preserve"> </w:t>
      </w:r>
      <w:proofErr w:type="spellStart"/>
      <w:r w:rsidRPr="00BB3ABE">
        <w:rPr>
          <w:rFonts w:cstheme="minorHAnsi"/>
          <w:i/>
          <w:iCs/>
          <w:color w:val="000000"/>
          <w:sz w:val="20"/>
          <w:szCs w:val="20"/>
        </w:rPr>
        <w:t>Fuels</w:t>
      </w:r>
      <w:proofErr w:type="spellEnd"/>
    </w:p>
    <w:p w:rsidR="00676D3C" w:rsidP="00676D3C" w:rsidRDefault="00676D3C" w14:paraId="0FAA707B" w14:textId="45A379EF">
      <w:pPr>
        <w:pStyle w:val="Prrafodelista"/>
        <w:numPr>
          <w:ilvl w:val="0"/>
          <w:numId w:val="51"/>
        </w:numPr>
        <w:spacing w:after="0" w:line="240" w:lineRule="atLeast"/>
        <w:ind w:left="360"/>
        <w:rPr>
          <w:rFonts w:cstheme="minorHAnsi"/>
          <w:color w:val="000000"/>
          <w:sz w:val="20"/>
          <w:szCs w:val="20"/>
        </w:rPr>
      </w:pPr>
      <w:r w:rsidRPr="00BB3ABE">
        <w:rPr>
          <w:rFonts w:cstheme="minorHAnsi"/>
          <w:color w:val="000000"/>
          <w:sz w:val="20"/>
          <w:szCs w:val="20"/>
        </w:rPr>
        <w:t xml:space="preserve">Ver la lista de </w:t>
      </w:r>
      <w:proofErr w:type="spellStart"/>
      <w:r w:rsidRPr="00BB3ABE">
        <w:rPr>
          <w:rFonts w:cstheme="minorHAnsi"/>
          <w:color w:val="000000"/>
          <w:sz w:val="20"/>
          <w:szCs w:val="20"/>
        </w:rPr>
        <w:t>websites</w:t>
      </w:r>
      <w:proofErr w:type="spellEnd"/>
      <w:r w:rsidRPr="00BB3ABE">
        <w:rPr>
          <w:rFonts w:cstheme="minorHAnsi"/>
          <w:color w:val="000000"/>
          <w:sz w:val="20"/>
          <w:szCs w:val="20"/>
        </w:rPr>
        <w:t xml:space="preserve"> en la bibliografía</w:t>
      </w:r>
    </w:p>
    <w:p w:rsidRPr="00BB3ABE" w:rsidR="00960137" w:rsidP="00960137" w:rsidRDefault="00960137" w14:paraId="2B899088" w14:textId="77777777">
      <w:pPr>
        <w:pStyle w:val="Prrafodelista"/>
        <w:spacing w:after="0" w:line="240" w:lineRule="atLeast"/>
        <w:ind w:left="360"/>
        <w:rPr>
          <w:rFonts w:cstheme="minorHAnsi"/>
          <w:color w:val="000000"/>
          <w:sz w:val="20"/>
          <w:szCs w:val="20"/>
        </w:rPr>
      </w:pPr>
    </w:p>
    <w:p w:rsidRPr="000B6963" w:rsidR="00676D3C" w:rsidP="00676D3C" w:rsidRDefault="00676D3C" w14:paraId="45BC82E5" w14:textId="7BCB1BBD">
      <w:pPr>
        <w:ind w:right="45"/>
        <w:jc w:val="both"/>
        <w:textAlignment w:val="baseline"/>
        <w:rPr>
          <w:rFonts w:cstheme="minorHAnsi"/>
          <w:lang w:eastAsia="es-CL"/>
        </w:rPr>
      </w:pPr>
      <w:r w:rsidRPr="000B6963">
        <w:rPr>
          <w:rFonts w:cstheme="minorHAnsi"/>
          <w:lang w:eastAsia="es-CL"/>
        </w:rPr>
        <w:t xml:space="preserve">La CORFO, como se puede apreciar en el Cuadro 1, ha estado presente desde el comienzo en el fomento y acompañamiento de los proyectos sobre el H2V. Primero con la gestión de su Comité Solar e Innovación Tecnológica (2017), luego con el Programa Transforma Regional Hidrógeno Verde Patagonia Austral (2020-2021). Gracias a ese programa, se obtiene una Hoja de Ruta regional para el desarrollo del H2V. Por otra parte, la CORFO ha sido determinante en la formación de un marco institucional </w:t>
      </w:r>
      <w:r w:rsidRPr="000B6963">
        <w:rPr>
          <w:rFonts w:cstheme="minorHAnsi"/>
          <w:i/>
          <w:iCs/>
          <w:lang w:eastAsia="es-CL"/>
        </w:rPr>
        <w:t>ad hoc</w:t>
      </w:r>
      <w:r w:rsidRPr="000B6963">
        <w:rPr>
          <w:rFonts w:cstheme="minorHAnsi"/>
          <w:lang w:eastAsia="es-CL"/>
        </w:rPr>
        <w:t>, contribuyendo a la creación de las Mesas Regionales de H2V (2022) y a la conformación del Comité Interministerial de H2V (2022).  </w:t>
      </w:r>
    </w:p>
    <w:p w:rsidRPr="000B6963" w:rsidR="00676D3C" w:rsidP="00676D3C" w:rsidRDefault="00676D3C" w14:paraId="661BBAC0" w14:textId="671FBD4E">
      <w:pPr>
        <w:ind w:right="45"/>
        <w:jc w:val="both"/>
        <w:textAlignment w:val="baseline"/>
        <w:rPr>
          <w:rFonts w:cstheme="minorHAnsi"/>
          <w:lang w:eastAsia="es-CL"/>
        </w:rPr>
      </w:pPr>
      <w:r w:rsidRPr="000B6963">
        <w:rPr>
          <w:rFonts w:cstheme="minorHAnsi"/>
          <w:lang w:eastAsia="es-CL"/>
        </w:rPr>
        <w:t>El Ministerio de Energía desde la perspectiva de sus políticas públicas, hizo un aporte fundamental a este proceso al elaborar la Estrategia Nacional del Hidrógeno Verde (2020). La estrategia está en proceso de actualización para adelantar el cumplimiento de sus metas. </w:t>
      </w:r>
    </w:p>
    <w:p w:rsidRPr="000B6963" w:rsidR="00676D3C" w:rsidP="00676D3C" w:rsidRDefault="00676D3C" w14:paraId="129CAC64" w14:textId="069F7575">
      <w:pPr>
        <w:ind w:right="45"/>
        <w:jc w:val="both"/>
        <w:textAlignment w:val="baseline"/>
        <w:rPr>
          <w:rFonts w:cstheme="minorHAnsi"/>
          <w:lang w:eastAsia="es-CL"/>
        </w:rPr>
      </w:pPr>
      <w:r w:rsidRPr="000B6963">
        <w:rPr>
          <w:rFonts w:cstheme="minorHAnsi"/>
          <w:lang w:eastAsia="es-CL"/>
        </w:rPr>
        <w:t>Cabe una mención especial al impulso que se está otorgando a la conformación de capital humano, tecnológico y la creación de líneas de base ambientales, sociales y económicas que faciliten y hagan más eficiente la instalación de industrias del H2V en Magallanes. Al respecto se decidió una asignación especial en el presupuesto público del año 2023. </w:t>
      </w:r>
    </w:p>
    <w:p w:rsidRPr="000B6963" w:rsidR="00676D3C" w:rsidP="22B6C6EF" w:rsidRDefault="00676D3C" w14:paraId="2CB7898F" w14:textId="17B93EC0">
      <w:pPr>
        <w:ind w:right="45"/>
        <w:jc w:val="both"/>
        <w:textAlignment w:val="baseline"/>
        <w:rPr>
          <w:rFonts w:cs="Calibri" w:cstheme="minorAscii"/>
          <w:lang w:eastAsia="es-CL"/>
        </w:rPr>
      </w:pPr>
      <w:r w:rsidRPr="22B6C6EF" w:rsidR="00676D3C">
        <w:rPr>
          <w:rFonts w:cs="Calibri" w:cstheme="minorAscii"/>
          <w:lang w:eastAsia="es-CL"/>
        </w:rPr>
        <w:t>Finalmente, se debe hacer notar, el papel que le ha correspondido al sector privado en la promoción de la inversión y la formación de conocimiento sobre el tema. En particular a H2 Chile</w:t>
      </w:r>
      <w:r w:rsidRPr="22B6C6EF" w:rsidR="00676D3C">
        <w:rPr>
          <w:rFonts w:cs="Calibri" w:cstheme="minorAscii"/>
          <w:vertAlign w:val="superscript"/>
          <w:lang w:eastAsia="es-CL"/>
        </w:rPr>
        <w:t>8</w:t>
      </w:r>
      <w:r w:rsidRPr="22B6C6EF" w:rsidR="00676D3C">
        <w:rPr>
          <w:rFonts w:cs="Calibri" w:cstheme="minorAscii"/>
          <w:lang w:eastAsia="es-CL"/>
        </w:rPr>
        <w:t>, creado el año 2018, con una membrecía de más de 60 grandes empresas que operan en el país. El involucramiento del sector privado revela la importancia estratégica y las oportunidades de grandes negocios que genera el H2V. </w:t>
      </w:r>
    </w:p>
    <w:p w:rsidRPr="000B6963" w:rsidR="00676D3C" w:rsidP="22B6C6EF" w:rsidRDefault="00676D3C" w14:paraId="78ACA6D9" w14:textId="2C8F1F59">
      <w:pPr>
        <w:pStyle w:val="Normal"/>
        <w:ind w:right="45"/>
        <w:jc w:val="both"/>
        <w:textAlignment w:val="baseline"/>
        <w:rPr>
          <w:rFonts w:cs="Calibri" w:cstheme="minorAscii"/>
          <w:lang w:eastAsia="es-CL"/>
        </w:rPr>
      </w:pPr>
      <w:r w:rsidRPr="22B6C6EF" w:rsidR="00676D3C">
        <w:rPr>
          <w:rFonts w:cs="Calibri" w:cstheme="minorAscii"/>
          <w:b w:val="1"/>
          <w:bCs w:val="1"/>
          <w:lang w:eastAsia="es-CL"/>
        </w:rPr>
        <w:t>Proyectos y estimaciones sobre el futuro del H2V en Magallanes</w:t>
      </w:r>
      <w:r w:rsidRPr="22B6C6EF" w:rsidR="00676D3C">
        <w:rPr>
          <w:rFonts w:cs="Calibri" w:cstheme="minorAscii"/>
          <w:lang w:eastAsia="es-CL"/>
        </w:rPr>
        <w:t> </w:t>
      </w:r>
    </w:p>
    <w:p w:rsidRPr="000B6963" w:rsidR="00676D3C" w:rsidP="00676D3C" w:rsidRDefault="00676D3C" w14:paraId="4C0D3678" w14:textId="3F52E33B">
      <w:pPr>
        <w:ind w:right="45"/>
        <w:jc w:val="both"/>
        <w:textAlignment w:val="baseline"/>
        <w:rPr>
          <w:rFonts w:cstheme="minorHAnsi"/>
          <w:lang w:eastAsia="es-CL"/>
        </w:rPr>
      </w:pPr>
      <w:r w:rsidRPr="000B6963">
        <w:rPr>
          <w:rFonts w:cstheme="minorHAnsi"/>
          <w:lang w:eastAsia="es-CL"/>
        </w:rPr>
        <w:t>Las perspectivas del desarrollo industrial del H2V son muy promisorias para Chile, al punto que el país está en condiciones de producir el H2V más barato del mundo. </w:t>
      </w:r>
    </w:p>
    <w:p w:rsidRPr="000B6963" w:rsidR="00676D3C" w:rsidP="00676D3C" w:rsidRDefault="00676D3C" w14:paraId="1B24DE55" w14:textId="69E425F3">
      <w:pPr>
        <w:ind w:right="45"/>
        <w:jc w:val="both"/>
        <w:textAlignment w:val="baseline"/>
        <w:rPr>
          <w:rFonts w:cstheme="minorHAnsi"/>
          <w:lang w:eastAsia="es-CL"/>
        </w:rPr>
      </w:pPr>
      <w:r w:rsidRPr="000B6963">
        <w:rPr>
          <w:rFonts w:cstheme="minorHAnsi"/>
          <w:lang w:eastAsia="es-CL"/>
        </w:rPr>
        <w:t>De acuerdo al Ministerio de Energía existe 1 proyecto aprobado en 2022 y 9 proyectos en proceso de aprobación, según se aprecia en Cuadro 2. </w:t>
      </w:r>
    </w:p>
    <w:p w:rsidRPr="000B6963" w:rsidR="00676D3C" w:rsidP="00676D3C" w:rsidRDefault="00676D3C" w14:paraId="70722676" w14:textId="77777777">
      <w:pPr>
        <w:textAlignment w:val="baseline"/>
        <w:rPr>
          <w:rFonts w:cstheme="minorHAnsi"/>
          <w:lang w:eastAsia="es-CL"/>
        </w:rPr>
      </w:pPr>
      <w:r w:rsidRPr="000B6963">
        <w:rPr>
          <w:rFonts w:cstheme="minorHAnsi"/>
          <w:lang w:eastAsia="es-CL"/>
        </w:rPr>
        <w:lastRenderedPageBreak/>
        <w:t> </w:t>
      </w:r>
      <w:r w:rsidRPr="000B6963">
        <w:rPr>
          <w:rFonts w:cstheme="minorHAnsi"/>
          <w:i/>
          <w:iCs/>
          <w:lang w:eastAsia="es-CL"/>
        </w:rPr>
        <w:t>Cuadro 2. Resumen proyectos de producción de H2V</w:t>
      </w:r>
      <w:r w:rsidRPr="000B6963">
        <w:rPr>
          <w:rFonts w:cstheme="minorHAnsi"/>
          <w:lang w:eastAsia="es-CL"/>
        </w:rPr>
        <w:t> </w:t>
      </w:r>
    </w:p>
    <w:p w:rsidRPr="000B6963" w:rsidR="00676D3C" w:rsidP="00676D3C" w:rsidRDefault="00676D3C" w14:paraId="6BF137E3" w14:textId="7B670739">
      <w:pPr>
        <w:ind w:right="45"/>
        <w:jc w:val="both"/>
        <w:textAlignment w:val="baseline"/>
        <w:rPr>
          <w:rFonts w:cstheme="minorHAnsi"/>
          <w:lang w:eastAsia="es-CL"/>
        </w:rPr>
      </w:pPr>
      <w:r w:rsidRPr="000B6963">
        <w:rPr>
          <w:rFonts w:cstheme="minorHAnsi"/>
          <w:noProof/>
          <w:lang w:eastAsia="es-CL"/>
        </w:rPr>
        <w:drawing>
          <wp:inline distT="0" distB="0" distL="0" distR="0" wp14:anchorId="0FC9D9E6" wp14:editId="4DB90859">
            <wp:extent cx="5612130" cy="4362550"/>
            <wp:effectExtent l="0" t="0" r="127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4362550"/>
                    </a:xfrm>
                    <a:prstGeom prst="rect">
                      <a:avLst/>
                    </a:prstGeom>
                    <a:noFill/>
                    <a:ln>
                      <a:noFill/>
                    </a:ln>
                  </pic:spPr>
                </pic:pic>
              </a:graphicData>
            </a:graphic>
          </wp:inline>
        </w:drawing>
      </w:r>
    </w:p>
    <w:p w:rsidRPr="000B6963" w:rsidR="00676D3C" w:rsidP="00676D3C" w:rsidRDefault="00676D3C" w14:paraId="54B27637" w14:textId="4E190539">
      <w:pPr>
        <w:ind w:right="45"/>
        <w:jc w:val="both"/>
        <w:textAlignment w:val="baseline"/>
        <w:rPr>
          <w:rFonts w:cstheme="minorHAnsi"/>
          <w:lang w:eastAsia="es-CL"/>
        </w:rPr>
      </w:pPr>
      <w:r w:rsidRPr="000B6963">
        <w:rPr>
          <w:rFonts w:cstheme="minorHAnsi"/>
          <w:lang w:eastAsia="es-CL"/>
        </w:rPr>
        <w:t>Como se puede apreciar al 2030 se tiene un piso de producción equivalente a 1,5 millones de toneladas de H2V.  Si se calcula con un precio razonable a US$4.000 la tonelada, se tiene un valor de producción de US$ 6.000 millones. Un cálculo más detallado alcanza una cifra de US$5.400 millones, como se verá a continuación. Los costos, por su parte, al 2030 (US$ 1.500 millones) no alcanzarían la mitad de ese valor de producción.  </w:t>
      </w:r>
    </w:p>
    <w:p w:rsidRPr="000B6963" w:rsidR="00676D3C" w:rsidP="00676D3C" w:rsidRDefault="00676D3C" w14:paraId="5D6DFC56" w14:textId="77777777">
      <w:pPr>
        <w:textAlignment w:val="baseline"/>
        <w:rPr>
          <w:rFonts w:cstheme="minorHAnsi"/>
          <w:color w:val="000000"/>
        </w:rPr>
      </w:pPr>
      <w:r w:rsidRPr="000B6963">
        <w:rPr>
          <w:rFonts w:cstheme="minorHAnsi"/>
          <w:lang w:eastAsia="es-CL"/>
        </w:rPr>
        <w:t>La demanda de H2V, se puede dividir en dos componentes: demanda doméstica y demanda para exportaciones. En el Cuadro 3, muestra una proyección de las ventas domésticas de H2V a 2050. </w:t>
      </w:r>
      <w:r w:rsidRPr="00E910CA">
        <w:rPr>
          <w:rFonts w:cstheme="minorHAnsi"/>
          <w:color w:val="000000"/>
        </w:rPr>
        <w:t>  </w:t>
      </w:r>
    </w:p>
    <w:p w:rsidRPr="000B6963" w:rsidR="00676D3C" w:rsidP="00676D3C" w:rsidRDefault="00676D3C" w14:paraId="5F765FB5" w14:textId="77777777">
      <w:pPr>
        <w:textAlignment w:val="baseline"/>
        <w:rPr>
          <w:rFonts w:cstheme="minorHAnsi"/>
          <w:i/>
          <w:iCs/>
          <w:lang w:eastAsia="es-CL"/>
        </w:rPr>
      </w:pPr>
    </w:p>
    <w:p w:rsidRPr="000B6963" w:rsidR="00676D3C" w:rsidP="00676D3C" w:rsidRDefault="00676D3C" w14:paraId="75FC8993" w14:textId="77777777">
      <w:pPr>
        <w:textAlignment w:val="baseline"/>
        <w:rPr>
          <w:rFonts w:cstheme="minorHAnsi"/>
          <w:i/>
          <w:iCs/>
          <w:lang w:eastAsia="es-CL"/>
        </w:rPr>
      </w:pPr>
    </w:p>
    <w:p w:rsidRPr="000B6963" w:rsidR="00676D3C" w:rsidP="000E5800" w:rsidRDefault="00676D3C" w14:paraId="73B91A79" w14:textId="258D9C97">
      <w:pPr>
        <w:textAlignment w:val="baseline"/>
        <w:rPr>
          <w:rFonts w:cstheme="minorHAnsi"/>
          <w:lang w:eastAsia="es-CL"/>
        </w:rPr>
      </w:pPr>
      <w:r w:rsidRPr="000B6963">
        <w:rPr>
          <w:rFonts w:cstheme="minorHAnsi"/>
          <w:i/>
          <w:iCs/>
          <w:lang w:eastAsia="es-CL"/>
        </w:rPr>
        <w:t>Cuadro 3. Mercado doméstico potencial del H2V al 2050</w:t>
      </w:r>
    </w:p>
    <w:tbl>
      <w:tblPr>
        <w:tblW w:w="7285" w:type="dxa"/>
        <w:tblCellMar>
          <w:left w:w="70" w:type="dxa"/>
          <w:right w:w="70" w:type="dxa"/>
        </w:tblCellMar>
        <w:tblLook w:val="04A0" w:firstRow="1" w:lastRow="0" w:firstColumn="1" w:lastColumn="0" w:noHBand="0" w:noVBand="1"/>
      </w:tblPr>
      <w:tblGrid>
        <w:gridCol w:w="953"/>
        <w:gridCol w:w="3548"/>
        <w:gridCol w:w="2784"/>
      </w:tblGrid>
      <w:tr w:rsidRPr="00E910CA" w:rsidR="00676D3C" w:rsidTr="001A6419" w14:paraId="254D849C" w14:textId="77777777">
        <w:trPr>
          <w:trHeight w:val="325"/>
        </w:trPr>
        <w:tc>
          <w:tcPr>
            <w:tcW w:w="953" w:type="dxa"/>
            <w:tcBorders>
              <w:top w:val="nil"/>
              <w:left w:val="single" w:color="FFFFFF" w:sz="4" w:space="0"/>
              <w:bottom w:val="nil"/>
              <w:right w:val="single" w:color="FFFFFF" w:sz="4" w:space="0"/>
            </w:tcBorders>
            <w:shd w:val="clear" w:color="auto" w:fill="auto"/>
            <w:noWrap/>
            <w:vAlign w:val="bottom"/>
            <w:hideMark/>
          </w:tcPr>
          <w:p w:rsidRPr="000B6963" w:rsidR="00676D3C" w:rsidP="001A6419" w:rsidRDefault="00676D3C" w14:paraId="1F397B49" w14:textId="77777777">
            <w:pPr>
              <w:rPr>
                <w:rFonts w:cstheme="minorHAnsi"/>
                <w:color w:val="000000"/>
              </w:rPr>
            </w:pPr>
          </w:p>
          <w:p w:rsidRPr="00E910CA" w:rsidR="00676D3C" w:rsidP="001A6419" w:rsidRDefault="00676D3C" w14:paraId="7B3B6593" w14:textId="77777777">
            <w:pPr>
              <w:rPr>
                <w:rFonts w:cstheme="minorHAnsi"/>
                <w:color w:val="000000"/>
              </w:rPr>
            </w:pPr>
          </w:p>
        </w:tc>
        <w:tc>
          <w:tcPr>
            <w:tcW w:w="3548" w:type="dxa"/>
            <w:tcBorders>
              <w:top w:val="nil"/>
              <w:left w:val="nil"/>
              <w:bottom w:val="nil"/>
              <w:right w:val="single" w:color="FFFFFF" w:sz="4" w:space="0"/>
            </w:tcBorders>
            <w:shd w:val="clear" w:color="auto" w:fill="auto"/>
            <w:noWrap/>
            <w:vAlign w:val="bottom"/>
            <w:hideMark/>
          </w:tcPr>
          <w:p w:rsidRPr="00E910CA" w:rsidR="00676D3C" w:rsidP="001A6419" w:rsidRDefault="00676D3C" w14:paraId="30B4B23D" w14:textId="77777777">
            <w:pPr>
              <w:rPr>
                <w:rFonts w:cstheme="minorHAnsi"/>
                <w:color w:val="000000"/>
              </w:rPr>
            </w:pPr>
            <w:r w:rsidRPr="00E910CA">
              <w:rPr>
                <w:rFonts w:cstheme="minorHAnsi"/>
                <w:color w:val="000000"/>
              </w:rPr>
              <w:t> Mercado potencial</w:t>
            </w:r>
          </w:p>
        </w:tc>
        <w:tc>
          <w:tcPr>
            <w:tcW w:w="2784" w:type="dxa"/>
            <w:tcBorders>
              <w:top w:val="nil"/>
              <w:left w:val="nil"/>
              <w:bottom w:val="nil"/>
              <w:right w:val="single" w:color="FFFFFF" w:sz="4" w:space="0"/>
            </w:tcBorders>
            <w:shd w:val="clear" w:color="auto" w:fill="auto"/>
            <w:noWrap/>
            <w:vAlign w:val="bottom"/>
            <w:hideMark/>
          </w:tcPr>
          <w:p w:rsidRPr="00E910CA" w:rsidR="00676D3C" w:rsidP="001A6419" w:rsidRDefault="00676D3C" w14:paraId="1F268F20" w14:textId="77777777">
            <w:pPr>
              <w:jc w:val="right"/>
              <w:rPr>
                <w:rFonts w:cstheme="minorHAnsi"/>
                <w:color w:val="000000"/>
              </w:rPr>
            </w:pPr>
            <w:r w:rsidRPr="00E910CA">
              <w:rPr>
                <w:rFonts w:cstheme="minorHAnsi"/>
                <w:color w:val="000000"/>
              </w:rPr>
              <w:t>(Miles de millones de US$)</w:t>
            </w:r>
          </w:p>
        </w:tc>
      </w:tr>
      <w:tr w:rsidRPr="000B6963" w:rsidR="00676D3C" w:rsidTr="001A6419" w14:paraId="62E6B811" w14:textId="77777777">
        <w:trPr>
          <w:trHeight w:val="325"/>
        </w:trPr>
        <w:tc>
          <w:tcPr>
            <w:tcW w:w="953" w:type="dxa"/>
            <w:tcBorders>
              <w:top w:val="nil"/>
              <w:left w:val="nil"/>
              <w:bottom w:val="nil"/>
              <w:right w:val="nil"/>
            </w:tcBorders>
            <w:shd w:val="clear" w:color="000000" w:fill="375623"/>
            <w:noWrap/>
            <w:vAlign w:val="bottom"/>
            <w:hideMark/>
          </w:tcPr>
          <w:p w:rsidRPr="00E910CA" w:rsidR="00676D3C" w:rsidP="001A6419" w:rsidRDefault="00676D3C" w14:paraId="29E5212D" w14:textId="77777777">
            <w:pPr>
              <w:rPr>
                <w:rFonts w:cstheme="minorHAnsi"/>
                <w:color w:val="FFFFFF"/>
              </w:rPr>
            </w:pPr>
            <w:r w:rsidRPr="00E910CA">
              <w:rPr>
                <w:rFonts w:cstheme="minorHAnsi"/>
                <w:color w:val="FFFFFF"/>
              </w:rPr>
              <w:lastRenderedPageBreak/>
              <w:t> </w:t>
            </w:r>
          </w:p>
        </w:tc>
        <w:tc>
          <w:tcPr>
            <w:tcW w:w="3548" w:type="dxa"/>
            <w:tcBorders>
              <w:top w:val="nil"/>
              <w:left w:val="nil"/>
              <w:bottom w:val="nil"/>
              <w:right w:val="nil"/>
            </w:tcBorders>
            <w:shd w:val="clear" w:color="000000" w:fill="375623"/>
            <w:noWrap/>
            <w:vAlign w:val="bottom"/>
            <w:hideMark/>
          </w:tcPr>
          <w:p w:rsidRPr="00E910CA" w:rsidR="00676D3C" w:rsidP="001A6419" w:rsidRDefault="00676D3C" w14:paraId="56368048" w14:textId="77777777">
            <w:pPr>
              <w:rPr>
                <w:rFonts w:cstheme="minorHAnsi"/>
                <w:color w:val="FFFFFF"/>
              </w:rPr>
            </w:pPr>
            <w:r w:rsidRPr="00E910CA">
              <w:rPr>
                <w:rFonts w:cstheme="minorHAnsi"/>
                <w:color w:val="FFFFFF"/>
              </w:rPr>
              <w:t>Utilización H2V</w:t>
            </w:r>
          </w:p>
        </w:tc>
        <w:tc>
          <w:tcPr>
            <w:tcW w:w="2784" w:type="dxa"/>
            <w:tcBorders>
              <w:top w:val="nil"/>
              <w:left w:val="nil"/>
              <w:bottom w:val="nil"/>
              <w:right w:val="nil"/>
            </w:tcBorders>
            <w:shd w:val="clear" w:color="000000" w:fill="375623"/>
            <w:noWrap/>
            <w:vAlign w:val="bottom"/>
            <w:hideMark/>
          </w:tcPr>
          <w:p w:rsidRPr="00E910CA" w:rsidR="00676D3C" w:rsidP="001A6419" w:rsidRDefault="00676D3C" w14:paraId="03E42832" w14:textId="77777777">
            <w:pPr>
              <w:rPr>
                <w:rFonts w:cstheme="minorHAnsi"/>
                <w:color w:val="FFFFFF"/>
              </w:rPr>
            </w:pPr>
            <w:r w:rsidRPr="00E910CA">
              <w:rPr>
                <w:rFonts w:cstheme="minorHAnsi"/>
                <w:color w:val="FFFFFF"/>
              </w:rPr>
              <w:t>Ventas anuales</w:t>
            </w:r>
          </w:p>
        </w:tc>
      </w:tr>
      <w:tr w:rsidRPr="00E910CA" w:rsidR="00676D3C" w:rsidTr="001A6419" w14:paraId="0EB12EEB" w14:textId="77777777">
        <w:trPr>
          <w:trHeight w:val="325"/>
        </w:trPr>
        <w:tc>
          <w:tcPr>
            <w:tcW w:w="953" w:type="dxa"/>
            <w:tcBorders>
              <w:top w:val="nil"/>
              <w:left w:val="nil"/>
              <w:bottom w:val="single" w:color="FFFFFF" w:sz="4" w:space="0"/>
              <w:right w:val="single" w:color="FFFFFF" w:sz="4" w:space="0"/>
            </w:tcBorders>
            <w:shd w:val="clear" w:color="auto" w:fill="auto"/>
            <w:noWrap/>
            <w:vAlign w:val="bottom"/>
            <w:hideMark/>
          </w:tcPr>
          <w:p w:rsidRPr="00E910CA" w:rsidR="00676D3C" w:rsidP="001A6419" w:rsidRDefault="00676D3C" w14:paraId="48303CF7" w14:textId="77777777">
            <w:pPr>
              <w:jc w:val="center"/>
              <w:rPr>
                <w:rFonts w:cstheme="minorHAnsi"/>
                <w:color w:val="000000"/>
              </w:rPr>
            </w:pPr>
            <w:r w:rsidRPr="00E910CA">
              <w:rPr>
                <w:rFonts w:cstheme="minorHAnsi"/>
                <w:color w:val="000000"/>
              </w:rPr>
              <w:t>1</w:t>
            </w:r>
          </w:p>
        </w:tc>
        <w:tc>
          <w:tcPr>
            <w:tcW w:w="3548" w:type="dxa"/>
            <w:tcBorders>
              <w:top w:val="nil"/>
              <w:left w:val="nil"/>
              <w:bottom w:val="single" w:color="FFFFFF" w:sz="4" w:space="0"/>
              <w:right w:val="single" w:color="FFFFFF" w:sz="4" w:space="0"/>
            </w:tcBorders>
            <w:shd w:val="clear" w:color="auto" w:fill="auto"/>
            <w:noWrap/>
            <w:vAlign w:val="bottom"/>
            <w:hideMark/>
          </w:tcPr>
          <w:p w:rsidRPr="00E910CA" w:rsidR="00676D3C" w:rsidP="001A6419" w:rsidRDefault="00676D3C" w14:paraId="7D9FB2EF" w14:textId="77777777">
            <w:pPr>
              <w:rPr>
                <w:rFonts w:cstheme="minorHAnsi"/>
                <w:color w:val="000000"/>
              </w:rPr>
            </w:pPr>
            <w:r w:rsidRPr="00E910CA">
              <w:rPr>
                <w:rFonts w:cstheme="minorHAnsi"/>
                <w:color w:val="000000"/>
              </w:rPr>
              <w:t>Uso en refinerías</w:t>
            </w:r>
          </w:p>
        </w:tc>
        <w:tc>
          <w:tcPr>
            <w:tcW w:w="2784" w:type="dxa"/>
            <w:tcBorders>
              <w:top w:val="nil"/>
              <w:left w:val="nil"/>
              <w:bottom w:val="single" w:color="FFFFFF" w:sz="4" w:space="0"/>
              <w:right w:val="nil"/>
            </w:tcBorders>
            <w:shd w:val="clear" w:color="auto" w:fill="auto"/>
            <w:noWrap/>
            <w:vAlign w:val="bottom"/>
            <w:hideMark/>
          </w:tcPr>
          <w:p w:rsidRPr="00E910CA" w:rsidR="00676D3C" w:rsidP="001A6419" w:rsidRDefault="00676D3C" w14:paraId="72A0678B" w14:textId="77777777">
            <w:pPr>
              <w:jc w:val="center"/>
              <w:rPr>
                <w:rFonts w:cstheme="minorHAnsi"/>
                <w:color w:val="000000"/>
              </w:rPr>
            </w:pPr>
            <w:r w:rsidRPr="00E910CA">
              <w:rPr>
                <w:rFonts w:cstheme="minorHAnsi"/>
                <w:color w:val="000000"/>
              </w:rPr>
              <w:t>0.2</w:t>
            </w:r>
          </w:p>
        </w:tc>
      </w:tr>
      <w:tr w:rsidRPr="000B6963" w:rsidR="00676D3C" w:rsidTr="001A6419" w14:paraId="3E1A3262" w14:textId="77777777">
        <w:trPr>
          <w:trHeight w:val="325"/>
        </w:trPr>
        <w:tc>
          <w:tcPr>
            <w:tcW w:w="953" w:type="dxa"/>
            <w:tcBorders>
              <w:top w:val="nil"/>
              <w:left w:val="nil"/>
              <w:bottom w:val="single" w:color="FFFFFF" w:sz="4" w:space="0"/>
              <w:right w:val="single" w:color="FFFFFF" w:sz="4" w:space="0"/>
            </w:tcBorders>
            <w:shd w:val="clear" w:color="000000" w:fill="E2EFDA"/>
            <w:noWrap/>
            <w:vAlign w:val="bottom"/>
            <w:hideMark/>
          </w:tcPr>
          <w:p w:rsidRPr="00E910CA" w:rsidR="00676D3C" w:rsidP="001A6419" w:rsidRDefault="00676D3C" w14:paraId="3E61A4BE" w14:textId="77777777">
            <w:pPr>
              <w:jc w:val="center"/>
              <w:rPr>
                <w:rFonts w:cstheme="minorHAnsi"/>
                <w:color w:val="000000"/>
              </w:rPr>
            </w:pPr>
            <w:r w:rsidRPr="00E910CA">
              <w:rPr>
                <w:rFonts w:cstheme="minorHAnsi"/>
                <w:color w:val="000000"/>
              </w:rPr>
              <w:t>2</w:t>
            </w:r>
          </w:p>
        </w:tc>
        <w:tc>
          <w:tcPr>
            <w:tcW w:w="3548" w:type="dxa"/>
            <w:tcBorders>
              <w:top w:val="nil"/>
              <w:left w:val="nil"/>
              <w:bottom w:val="single" w:color="FFFFFF" w:sz="4" w:space="0"/>
              <w:right w:val="single" w:color="FFFFFF" w:sz="4" w:space="0"/>
            </w:tcBorders>
            <w:shd w:val="clear" w:color="000000" w:fill="E2EFDA"/>
            <w:noWrap/>
            <w:vAlign w:val="bottom"/>
            <w:hideMark/>
          </w:tcPr>
          <w:p w:rsidRPr="00E910CA" w:rsidR="00676D3C" w:rsidP="001A6419" w:rsidRDefault="00676D3C" w14:paraId="42F9EFC7" w14:textId="77777777">
            <w:pPr>
              <w:rPr>
                <w:rFonts w:cstheme="minorHAnsi"/>
                <w:color w:val="000000"/>
              </w:rPr>
            </w:pPr>
            <w:r w:rsidRPr="00E910CA">
              <w:rPr>
                <w:rFonts w:cstheme="minorHAnsi"/>
                <w:color w:val="000000"/>
              </w:rPr>
              <w:t>Amoniaco doméstico</w:t>
            </w:r>
          </w:p>
        </w:tc>
        <w:tc>
          <w:tcPr>
            <w:tcW w:w="2784" w:type="dxa"/>
            <w:tcBorders>
              <w:top w:val="nil"/>
              <w:left w:val="nil"/>
              <w:bottom w:val="single" w:color="FFFFFF" w:sz="4" w:space="0"/>
              <w:right w:val="nil"/>
            </w:tcBorders>
            <w:shd w:val="clear" w:color="000000" w:fill="E2EFDA"/>
            <w:noWrap/>
            <w:vAlign w:val="bottom"/>
            <w:hideMark/>
          </w:tcPr>
          <w:p w:rsidRPr="00E910CA" w:rsidR="00676D3C" w:rsidP="001A6419" w:rsidRDefault="00676D3C" w14:paraId="09708E92" w14:textId="77777777">
            <w:pPr>
              <w:jc w:val="center"/>
              <w:rPr>
                <w:rFonts w:cstheme="minorHAnsi"/>
                <w:color w:val="000000"/>
              </w:rPr>
            </w:pPr>
            <w:r w:rsidRPr="00E910CA">
              <w:rPr>
                <w:rFonts w:cstheme="minorHAnsi"/>
                <w:color w:val="000000"/>
              </w:rPr>
              <w:t>0.5</w:t>
            </w:r>
          </w:p>
        </w:tc>
      </w:tr>
      <w:tr w:rsidRPr="00E910CA" w:rsidR="00676D3C" w:rsidTr="001A6419" w14:paraId="05447649" w14:textId="77777777">
        <w:trPr>
          <w:trHeight w:val="325"/>
        </w:trPr>
        <w:tc>
          <w:tcPr>
            <w:tcW w:w="953" w:type="dxa"/>
            <w:tcBorders>
              <w:top w:val="nil"/>
              <w:left w:val="nil"/>
              <w:bottom w:val="single" w:color="FFFFFF" w:sz="4" w:space="0"/>
              <w:right w:val="single" w:color="FFFFFF" w:sz="4" w:space="0"/>
            </w:tcBorders>
            <w:shd w:val="clear" w:color="auto" w:fill="auto"/>
            <w:noWrap/>
            <w:vAlign w:val="bottom"/>
            <w:hideMark/>
          </w:tcPr>
          <w:p w:rsidRPr="00E910CA" w:rsidR="00676D3C" w:rsidP="001A6419" w:rsidRDefault="00676D3C" w14:paraId="0E0BAE0D" w14:textId="77777777">
            <w:pPr>
              <w:jc w:val="center"/>
              <w:rPr>
                <w:rFonts w:cstheme="minorHAnsi"/>
                <w:color w:val="000000"/>
              </w:rPr>
            </w:pPr>
            <w:r w:rsidRPr="00E910CA">
              <w:rPr>
                <w:rFonts w:cstheme="minorHAnsi"/>
                <w:color w:val="000000"/>
              </w:rPr>
              <w:t>3</w:t>
            </w:r>
          </w:p>
        </w:tc>
        <w:tc>
          <w:tcPr>
            <w:tcW w:w="3548" w:type="dxa"/>
            <w:tcBorders>
              <w:top w:val="nil"/>
              <w:left w:val="nil"/>
              <w:bottom w:val="single" w:color="FFFFFF" w:sz="4" w:space="0"/>
              <w:right w:val="single" w:color="FFFFFF" w:sz="4" w:space="0"/>
            </w:tcBorders>
            <w:shd w:val="clear" w:color="auto" w:fill="auto"/>
            <w:noWrap/>
            <w:vAlign w:val="bottom"/>
            <w:hideMark/>
          </w:tcPr>
          <w:p w:rsidRPr="00E910CA" w:rsidR="00676D3C" w:rsidP="001A6419" w:rsidRDefault="00676D3C" w14:paraId="7120D108" w14:textId="77777777">
            <w:pPr>
              <w:rPr>
                <w:rFonts w:cstheme="minorHAnsi"/>
                <w:color w:val="000000"/>
              </w:rPr>
            </w:pPr>
            <w:r w:rsidRPr="00E910CA">
              <w:rPr>
                <w:rFonts w:cstheme="minorHAnsi"/>
                <w:color w:val="000000"/>
              </w:rPr>
              <w:t>Camiones mineros (CAEX)</w:t>
            </w:r>
          </w:p>
        </w:tc>
        <w:tc>
          <w:tcPr>
            <w:tcW w:w="2784" w:type="dxa"/>
            <w:tcBorders>
              <w:top w:val="nil"/>
              <w:left w:val="nil"/>
              <w:bottom w:val="single" w:color="FFFFFF" w:sz="4" w:space="0"/>
              <w:right w:val="nil"/>
            </w:tcBorders>
            <w:shd w:val="clear" w:color="auto" w:fill="auto"/>
            <w:noWrap/>
            <w:vAlign w:val="bottom"/>
            <w:hideMark/>
          </w:tcPr>
          <w:p w:rsidRPr="00E910CA" w:rsidR="00676D3C" w:rsidP="001A6419" w:rsidRDefault="00676D3C" w14:paraId="13001579" w14:textId="77777777">
            <w:pPr>
              <w:jc w:val="center"/>
              <w:rPr>
                <w:rFonts w:cstheme="minorHAnsi"/>
                <w:color w:val="000000"/>
              </w:rPr>
            </w:pPr>
            <w:r w:rsidRPr="00E910CA">
              <w:rPr>
                <w:rFonts w:cstheme="minorHAnsi"/>
                <w:color w:val="000000"/>
              </w:rPr>
              <w:t>1.6</w:t>
            </w:r>
          </w:p>
        </w:tc>
      </w:tr>
      <w:tr w:rsidRPr="000B6963" w:rsidR="00676D3C" w:rsidTr="001A6419" w14:paraId="58FDF994" w14:textId="77777777">
        <w:trPr>
          <w:trHeight w:val="325"/>
        </w:trPr>
        <w:tc>
          <w:tcPr>
            <w:tcW w:w="953" w:type="dxa"/>
            <w:tcBorders>
              <w:top w:val="nil"/>
              <w:left w:val="nil"/>
              <w:bottom w:val="single" w:color="FFFFFF" w:sz="4" w:space="0"/>
              <w:right w:val="single" w:color="FFFFFF" w:sz="4" w:space="0"/>
            </w:tcBorders>
            <w:shd w:val="clear" w:color="000000" w:fill="E2EFDA"/>
            <w:noWrap/>
            <w:vAlign w:val="bottom"/>
            <w:hideMark/>
          </w:tcPr>
          <w:p w:rsidRPr="00E910CA" w:rsidR="00676D3C" w:rsidP="001A6419" w:rsidRDefault="00676D3C" w14:paraId="2E7A9242" w14:textId="77777777">
            <w:pPr>
              <w:jc w:val="center"/>
              <w:rPr>
                <w:rFonts w:cstheme="minorHAnsi"/>
                <w:color w:val="000000"/>
              </w:rPr>
            </w:pPr>
            <w:r w:rsidRPr="00E910CA">
              <w:rPr>
                <w:rFonts w:cstheme="minorHAnsi"/>
                <w:color w:val="000000"/>
              </w:rPr>
              <w:t>4</w:t>
            </w:r>
          </w:p>
        </w:tc>
        <w:tc>
          <w:tcPr>
            <w:tcW w:w="3548" w:type="dxa"/>
            <w:tcBorders>
              <w:top w:val="nil"/>
              <w:left w:val="nil"/>
              <w:bottom w:val="single" w:color="FFFFFF" w:sz="4" w:space="0"/>
              <w:right w:val="single" w:color="FFFFFF" w:sz="4" w:space="0"/>
            </w:tcBorders>
            <w:shd w:val="clear" w:color="000000" w:fill="E2EFDA"/>
            <w:noWrap/>
            <w:vAlign w:val="bottom"/>
            <w:hideMark/>
          </w:tcPr>
          <w:p w:rsidRPr="00E910CA" w:rsidR="00676D3C" w:rsidP="001A6419" w:rsidRDefault="00676D3C" w14:paraId="2F49A93F" w14:textId="77777777">
            <w:pPr>
              <w:rPr>
                <w:rFonts w:cstheme="minorHAnsi"/>
                <w:color w:val="000000"/>
              </w:rPr>
            </w:pPr>
            <w:r w:rsidRPr="00E910CA">
              <w:rPr>
                <w:rFonts w:cstheme="minorHAnsi"/>
                <w:color w:val="000000"/>
              </w:rPr>
              <w:t>Camiones pesados de ruta</w:t>
            </w:r>
          </w:p>
        </w:tc>
        <w:tc>
          <w:tcPr>
            <w:tcW w:w="2784" w:type="dxa"/>
            <w:tcBorders>
              <w:top w:val="nil"/>
              <w:left w:val="nil"/>
              <w:bottom w:val="single" w:color="FFFFFF" w:sz="4" w:space="0"/>
              <w:right w:val="nil"/>
            </w:tcBorders>
            <w:shd w:val="clear" w:color="000000" w:fill="E2EFDA"/>
            <w:noWrap/>
            <w:vAlign w:val="bottom"/>
            <w:hideMark/>
          </w:tcPr>
          <w:p w:rsidRPr="00E910CA" w:rsidR="00676D3C" w:rsidP="001A6419" w:rsidRDefault="00676D3C" w14:paraId="37EEA35D" w14:textId="77777777">
            <w:pPr>
              <w:jc w:val="center"/>
              <w:rPr>
                <w:rFonts w:cstheme="minorHAnsi"/>
                <w:color w:val="000000"/>
              </w:rPr>
            </w:pPr>
            <w:r w:rsidRPr="00E910CA">
              <w:rPr>
                <w:rFonts w:cstheme="minorHAnsi"/>
                <w:color w:val="000000"/>
              </w:rPr>
              <w:t>2.0</w:t>
            </w:r>
          </w:p>
        </w:tc>
      </w:tr>
      <w:tr w:rsidRPr="00E910CA" w:rsidR="00676D3C" w:rsidTr="001A6419" w14:paraId="6EE41CA2" w14:textId="77777777">
        <w:trPr>
          <w:trHeight w:val="325"/>
        </w:trPr>
        <w:tc>
          <w:tcPr>
            <w:tcW w:w="953" w:type="dxa"/>
            <w:tcBorders>
              <w:top w:val="nil"/>
              <w:left w:val="nil"/>
              <w:bottom w:val="single" w:color="FFFFFF" w:sz="4" w:space="0"/>
              <w:right w:val="single" w:color="FFFFFF" w:sz="4" w:space="0"/>
            </w:tcBorders>
            <w:shd w:val="clear" w:color="auto" w:fill="auto"/>
            <w:noWrap/>
            <w:vAlign w:val="bottom"/>
            <w:hideMark/>
          </w:tcPr>
          <w:p w:rsidRPr="00E910CA" w:rsidR="00676D3C" w:rsidP="001A6419" w:rsidRDefault="00676D3C" w14:paraId="225C97F5" w14:textId="77777777">
            <w:pPr>
              <w:jc w:val="center"/>
              <w:rPr>
                <w:rFonts w:cstheme="minorHAnsi"/>
                <w:color w:val="000000"/>
              </w:rPr>
            </w:pPr>
            <w:r w:rsidRPr="00E910CA">
              <w:rPr>
                <w:rFonts w:cstheme="minorHAnsi"/>
                <w:color w:val="000000"/>
              </w:rPr>
              <w:t>5</w:t>
            </w:r>
          </w:p>
        </w:tc>
        <w:tc>
          <w:tcPr>
            <w:tcW w:w="3548" w:type="dxa"/>
            <w:tcBorders>
              <w:top w:val="nil"/>
              <w:left w:val="nil"/>
              <w:bottom w:val="single" w:color="FFFFFF" w:sz="4" w:space="0"/>
              <w:right w:val="single" w:color="FFFFFF" w:sz="4" w:space="0"/>
            </w:tcBorders>
            <w:shd w:val="clear" w:color="auto" w:fill="auto"/>
            <w:noWrap/>
            <w:vAlign w:val="bottom"/>
            <w:hideMark/>
          </w:tcPr>
          <w:p w:rsidRPr="00E910CA" w:rsidR="00676D3C" w:rsidP="001A6419" w:rsidRDefault="00676D3C" w14:paraId="553E48C7" w14:textId="77777777">
            <w:pPr>
              <w:rPr>
                <w:rFonts w:cstheme="minorHAnsi"/>
                <w:color w:val="000000"/>
              </w:rPr>
            </w:pPr>
            <w:r w:rsidRPr="00E910CA">
              <w:rPr>
                <w:rFonts w:cstheme="minorHAnsi"/>
                <w:color w:val="000000"/>
              </w:rPr>
              <w:t>Buses de larga autonomía</w:t>
            </w:r>
          </w:p>
        </w:tc>
        <w:tc>
          <w:tcPr>
            <w:tcW w:w="2784" w:type="dxa"/>
            <w:tcBorders>
              <w:top w:val="nil"/>
              <w:left w:val="nil"/>
              <w:bottom w:val="single" w:color="FFFFFF" w:sz="4" w:space="0"/>
              <w:right w:val="nil"/>
            </w:tcBorders>
            <w:shd w:val="clear" w:color="auto" w:fill="auto"/>
            <w:noWrap/>
            <w:vAlign w:val="bottom"/>
            <w:hideMark/>
          </w:tcPr>
          <w:p w:rsidRPr="00E910CA" w:rsidR="00676D3C" w:rsidP="001A6419" w:rsidRDefault="00676D3C" w14:paraId="517ACBAA" w14:textId="77777777">
            <w:pPr>
              <w:jc w:val="center"/>
              <w:rPr>
                <w:rFonts w:cstheme="minorHAnsi"/>
                <w:color w:val="000000"/>
              </w:rPr>
            </w:pPr>
            <w:r w:rsidRPr="00E910CA">
              <w:rPr>
                <w:rFonts w:cstheme="minorHAnsi"/>
                <w:color w:val="000000"/>
              </w:rPr>
              <w:t>0.8</w:t>
            </w:r>
          </w:p>
        </w:tc>
      </w:tr>
      <w:tr w:rsidRPr="000B6963" w:rsidR="00676D3C" w:rsidTr="001A6419" w14:paraId="5BD3C80D" w14:textId="77777777">
        <w:trPr>
          <w:trHeight w:val="325"/>
        </w:trPr>
        <w:tc>
          <w:tcPr>
            <w:tcW w:w="953" w:type="dxa"/>
            <w:tcBorders>
              <w:top w:val="nil"/>
              <w:left w:val="nil"/>
              <w:bottom w:val="nil"/>
              <w:right w:val="single" w:color="FFFFFF" w:sz="4" w:space="0"/>
            </w:tcBorders>
            <w:shd w:val="clear" w:color="000000" w:fill="E2EFDA"/>
            <w:noWrap/>
            <w:vAlign w:val="bottom"/>
            <w:hideMark/>
          </w:tcPr>
          <w:p w:rsidRPr="00E910CA" w:rsidR="00676D3C" w:rsidP="001A6419" w:rsidRDefault="00676D3C" w14:paraId="402B77ED" w14:textId="77777777">
            <w:pPr>
              <w:jc w:val="center"/>
              <w:rPr>
                <w:rFonts w:cstheme="minorHAnsi"/>
                <w:color w:val="000000"/>
              </w:rPr>
            </w:pPr>
            <w:r w:rsidRPr="00E910CA">
              <w:rPr>
                <w:rFonts w:cstheme="minorHAnsi"/>
                <w:color w:val="000000"/>
              </w:rPr>
              <w:t>6</w:t>
            </w:r>
          </w:p>
        </w:tc>
        <w:tc>
          <w:tcPr>
            <w:tcW w:w="3548" w:type="dxa"/>
            <w:tcBorders>
              <w:top w:val="nil"/>
              <w:left w:val="nil"/>
              <w:bottom w:val="nil"/>
              <w:right w:val="single" w:color="FFFFFF" w:sz="4" w:space="0"/>
            </w:tcBorders>
            <w:shd w:val="clear" w:color="000000" w:fill="E2EFDA"/>
            <w:noWrap/>
            <w:vAlign w:val="bottom"/>
            <w:hideMark/>
          </w:tcPr>
          <w:p w:rsidRPr="00E910CA" w:rsidR="00676D3C" w:rsidP="001A6419" w:rsidRDefault="00676D3C" w14:paraId="5EA4895A" w14:textId="77777777">
            <w:pPr>
              <w:rPr>
                <w:rFonts w:cstheme="minorHAnsi"/>
                <w:color w:val="000000"/>
              </w:rPr>
            </w:pPr>
            <w:r w:rsidRPr="00E910CA">
              <w:rPr>
                <w:rFonts w:cstheme="minorHAnsi"/>
                <w:color w:val="000000"/>
              </w:rPr>
              <w:t>Inyección en redes de gas (hasta 20%)</w:t>
            </w:r>
          </w:p>
        </w:tc>
        <w:tc>
          <w:tcPr>
            <w:tcW w:w="2784" w:type="dxa"/>
            <w:tcBorders>
              <w:top w:val="nil"/>
              <w:left w:val="nil"/>
              <w:bottom w:val="nil"/>
              <w:right w:val="nil"/>
            </w:tcBorders>
            <w:shd w:val="clear" w:color="000000" w:fill="E2EFDA"/>
            <w:noWrap/>
            <w:vAlign w:val="bottom"/>
            <w:hideMark/>
          </w:tcPr>
          <w:p w:rsidRPr="00E910CA" w:rsidR="00676D3C" w:rsidP="001A6419" w:rsidRDefault="00676D3C" w14:paraId="69361BC2" w14:textId="77777777">
            <w:pPr>
              <w:jc w:val="center"/>
              <w:rPr>
                <w:rFonts w:cstheme="minorHAnsi"/>
                <w:color w:val="000000"/>
              </w:rPr>
            </w:pPr>
            <w:r w:rsidRPr="00E910CA">
              <w:rPr>
                <w:rFonts w:cstheme="minorHAnsi"/>
                <w:color w:val="000000"/>
              </w:rPr>
              <w:t>0.3</w:t>
            </w:r>
          </w:p>
        </w:tc>
      </w:tr>
      <w:tr w:rsidRPr="000B6963" w:rsidR="00676D3C" w:rsidTr="001A6419" w14:paraId="59FCD78E" w14:textId="77777777">
        <w:trPr>
          <w:trHeight w:val="325"/>
        </w:trPr>
        <w:tc>
          <w:tcPr>
            <w:tcW w:w="953" w:type="dxa"/>
            <w:tcBorders>
              <w:top w:val="nil"/>
              <w:left w:val="nil"/>
              <w:bottom w:val="nil"/>
              <w:right w:val="nil"/>
            </w:tcBorders>
            <w:shd w:val="clear" w:color="000000" w:fill="375623"/>
            <w:noWrap/>
            <w:vAlign w:val="bottom"/>
            <w:hideMark/>
          </w:tcPr>
          <w:p w:rsidRPr="00E910CA" w:rsidR="00676D3C" w:rsidP="001A6419" w:rsidRDefault="00676D3C" w14:paraId="66AE8E1C" w14:textId="77777777">
            <w:pPr>
              <w:rPr>
                <w:rFonts w:cstheme="minorHAnsi"/>
                <w:color w:val="FFFFFF"/>
              </w:rPr>
            </w:pPr>
            <w:r w:rsidRPr="00E910CA">
              <w:rPr>
                <w:rFonts w:cstheme="minorHAnsi"/>
                <w:color w:val="FFFFFF"/>
              </w:rPr>
              <w:t> </w:t>
            </w:r>
          </w:p>
        </w:tc>
        <w:tc>
          <w:tcPr>
            <w:tcW w:w="3548" w:type="dxa"/>
            <w:tcBorders>
              <w:top w:val="nil"/>
              <w:left w:val="nil"/>
              <w:bottom w:val="nil"/>
              <w:right w:val="nil"/>
            </w:tcBorders>
            <w:shd w:val="clear" w:color="000000" w:fill="375623"/>
            <w:noWrap/>
            <w:vAlign w:val="bottom"/>
            <w:hideMark/>
          </w:tcPr>
          <w:p w:rsidRPr="00E910CA" w:rsidR="00676D3C" w:rsidP="001A6419" w:rsidRDefault="00676D3C" w14:paraId="518EBDE2" w14:textId="77777777">
            <w:pPr>
              <w:rPr>
                <w:rFonts w:cstheme="minorHAnsi"/>
                <w:color w:val="FFFFFF"/>
              </w:rPr>
            </w:pPr>
            <w:r w:rsidRPr="00E910CA">
              <w:rPr>
                <w:rFonts w:cstheme="minorHAnsi"/>
                <w:color w:val="FFFFFF"/>
              </w:rPr>
              <w:t>Total</w:t>
            </w:r>
          </w:p>
        </w:tc>
        <w:tc>
          <w:tcPr>
            <w:tcW w:w="2784" w:type="dxa"/>
            <w:tcBorders>
              <w:top w:val="nil"/>
              <w:left w:val="nil"/>
              <w:bottom w:val="nil"/>
              <w:right w:val="nil"/>
            </w:tcBorders>
            <w:shd w:val="clear" w:color="000000" w:fill="375623"/>
            <w:noWrap/>
            <w:vAlign w:val="bottom"/>
            <w:hideMark/>
          </w:tcPr>
          <w:p w:rsidRPr="00E910CA" w:rsidR="00676D3C" w:rsidP="001A6419" w:rsidRDefault="00676D3C" w14:paraId="6C176EA6" w14:textId="77777777">
            <w:pPr>
              <w:jc w:val="center"/>
              <w:rPr>
                <w:rFonts w:cstheme="minorHAnsi"/>
                <w:color w:val="FFFFFF"/>
              </w:rPr>
            </w:pPr>
            <w:r w:rsidRPr="00E910CA">
              <w:rPr>
                <w:rFonts w:cstheme="minorHAnsi"/>
                <w:color w:val="FFFFFF"/>
              </w:rPr>
              <w:t>5.4</w:t>
            </w:r>
          </w:p>
        </w:tc>
      </w:tr>
      <w:tr w:rsidRPr="00E910CA" w:rsidR="000E5800" w:rsidTr="001A6419" w14:paraId="717BEBAD" w14:textId="77777777">
        <w:trPr>
          <w:trHeight w:val="619"/>
        </w:trPr>
        <w:tc>
          <w:tcPr>
            <w:tcW w:w="7285" w:type="dxa"/>
            <w:gridSpan w:val="3"/>
            <w:tcBorders>
              <w:top w:val="nil"/>
              <w:left w:val="single" w:color="FFFFFF" w:sz="4" w:space="0"/>
              <w:bottom w:val="single" w:color="FFFFFF" w:sz="4" w:space="0"/>
              <w:right w:val="single" w:color="FFFFFF" w:sz="4" w:space="0"/>
            </w:tcBorders>
            <w:shd w:val="clear" w:color="auto" w:fill="auto"/>
            <w:noWrap/>
            <w:vAlign w:val="bottom"/>
            <w:hideMark/>
          </w:tcPr>
          <w:p w:rsidRPr="00E910CA" w:rsidR="000E5800" w:rsidP="001A6419" w:rsidRDefault="000E5800" w14:paraId="48549F9B" w14:textId="77777777">
            <w:pPr>
              <w:rPr>
                <w:rFonts w:cstheme="minorHAnsi"/>
                <w:color w:val="000000"/>
              </w:rPr>
            </w:pPr>
            <w:r w:rsidRPr="00E910CA">
              <w:rPr>
                <w:rFonts w:cstheme="minorHAnsi"/>
                <w:color w:val="000000"/>
              </w:rPr>
              <w:t>Fuente: Ministerio de Energía (oct, 2021)</w:t>
            </w:r>
          </w:p>
        </w:tc>
      </w:tr>
    </w:tbl>
    <w:p w:rsidRPr="000B6963" w:rsidR="00676D3C" w:rsidP="00676D3C" w:rsidRDefault="00676D3C" w14:paraId="5F730DF5" w14:textId="529F4D86">
      <w:pPr>
        <w:ind w:right="45"/>
        <w:jc w:val="both"/>
        <w:textAlignment w:val="baseline"/>
        <w:rPr>
          <w:rFonts w:cstheme="minorHAnsi"/>
          <w:lang w:eastAsia="es-CL"/>
        </w:rPr>
      </w:pPr>
      <w:r w:rsidRPr="000B6963">
        <w:rPr>
          <w:rFonts w:cstheme="minorHAnsi"/>
          <w:lang w:eastAsia="es-CL"/>
        </w:rPr>
        <w:t>En materia de exportaciones, entre los años 2025 a 2029 ya se proyecta para 6 empresas, según se observa en el Cuadro 4. </w:t>
      </w:r>
    </w:p>
    <w:p w:rsidRPr="000B6963" w:rsidR="00676D3C" w:rsidP="000E5800" w:rsidRDefault="00676D3C" w14:paraId="6DC46665" w14:textId="3A0D3B0B">
      <w:pPr>
        <w:textAlignment w:val="baseline"/>
        <w:rPr>
          <w:rFonts w:cstheme="minorHAnsi"/>
          <w:lang w:eastAsia="es-CL"/>
        </w:rPr>
      </w:pPr>
      <w:r w:rsidRPr="000B6963">
        <w:rPr>
          <w:rFonts w:cstheme="minorHAnsi"/>
          <w:i/>
          <w:iCs/>
          <w:lang w:eastAsia="es-CL"/>
        </w:rPr>
        <w:t xml:space="preserve">Cuadro 4. Proyectos que podrían iniciar exportaciones </w:t>
      </w:r>
    </w:p>
    <w:p w:rsidRPr="000B6963" w:rsidR="00676D3C" w:rsidP="00676D3C" w:rsidRDefault="00676D3C" w14:paraId="687A2402" w14:textId="71ADF6E6">
      <w:pPr>
        <w:ind w:right="45"/>
        <w:jc w:val="both"/>
        <w:textAlignment w:val="baseline"/>
        <w:rPr>
          <w:rFonts w:cstheme="minorHAnsi"/>
          <w:lang w:eastAsia="es-CL"/>
        </w:rPr>
      </w:pPr>
      <w:r w:rsidRPr="000B6963">
        <w:rPr>
          <w:rFonts w:cstheme="minorHAnsi"/>
          <w:noProof/>
          <w:lang w:eastAsia="es-CL"/>
        </w:rPr>
        <w:drawing>
          <wp:inline distT="0" distB="0" distL="0" distR="0" wp14:anchorId="4E821639" wp14:editId="6F9B6504">
            <wp:extent cx="5612130" cy="2026501"/>
            <wp:effectExtent l="0" t="0" r="127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2026501"/>
                    </a:xfrm>
                    <a:prstGeom prst="rect">
                      <a:avLst/>
                    </a:prstGeom>
                    <a:noFill/>
                    <a:ln>
                      <a:noFill/>
                    </a:ln>
                  </pic:spPr>
                </pic:pic>
              </a:graphicData>
            </a:graphic>
          </wp:inline>
        </w:drawing>
      </w:r>
    </w:p>
    <w:p w:rsidR="00676D3C" w:rsidP="00676D3C" w:rsidRDefault="00676D3C" w14:paraId="5D1771A5" w14:textId="39E5C1D4">
      <w:pPr>
        <w:ind w:right="45"/>
        <w:jc w:val="both"/>
        <w:textAlignment w:val="baseline"/>
        <w:rPr>
          <w:rFonts w:cstheme="minorHAnsi"/>
          <w:lang w:eastAsia="es-CL"/>
        </w:rPr>
      </w:pPr>
      <w:r w:rsidRPr="000B6963">
        <w:rPr>
          <w:rFonts w:cstheme="minorHAnsi"/>
          <w:lang w:eastAsia="es-CL"/>
        </w:rPr>
        <w:t>Como una manera de establecer el impacto que las exportaciones de H2V tienen para la economía nacional, en el Cuadro 5 se ha hecho un ejercicio muy simple de proyección del PIB y las exportaciones hasta el año 2029, alineando las cifras macro con los datos del Cuadro 4. </w:t>
      </w:r>
    </w:p>
    <w:p w:rsidRPr="000B6963" w:rsidR="000E5800" w:rsidP="00676D3C" w:rsidRDefault="000E5800" w14:paraId="3E49A7A0" w14:textId="77777777">
      <w:pPr>
        <w:ind w:right="45"/>
        <w:jc w:val="both"/>
        <w:textAlignment w:val="baseline"/>
        <w:rPr>
          <w:rFonts w:cstheme="minorHAnsi"/>
          <w:lang w:eastAsia="es-CL"/>
        </w:rPr>
      </w:pPr>
    </w:p>
    <w:p w:rsidRPr="000B6963" w:rsidR="00676D3C" w:rsidP="000E5800" w:rsidRDefault="00676D3C" w14:paraId="421E7751" w14:textId="57BA28FC">
      <w:pPr>
        <w:textAlignment w:val="baseline"/>
        <w:rPr>
          <w:rFonts w:cstheme="minorHAnsi"/>
          <w:lang w:eastAsia="es-CL"/>
        </w:rPr>
      </w:pPr>
      <w:r w:rsidRPr="000B6963">
        <w:rPr>
          <w:rFonts w:cstheme="minorHAnsi"/>
          <w:i/>
          <w:iCs/>
          <w:lang w:eastAsia="es-CL"/>
        </w:rPr>
        <w:t>Cuadro 5. Comparación proyección de exportaciones de H2V con el PIB y total exportaciones</w:t>
      </w:r>
      <w:r w:rsidRPr="000B6963">
        <w:rPr>
          <w:rFonts w:cstheme="minorHAnsi"/>
          <w:lang w:eastAsia="es-CL"/>
        </w:rPr>
        <w:t> </w:t>
      </w:r>
    </w:p>
    <w:p w:rsidRPr="000B6963" w:rsidR="00676D3C" w:rsidP="000E5800" w:rsidRDefault="00676D3C" w14:paraId="5AA1AD50" w14:textId="2BEDB111">
      <w:pPr>
        <w:ind w:right="45"/>
        <w:jc w:val="both"/>
        <w:textAlignment w:val="baseline"/>
        <w:rPr>
          <w:rFonts w:cstheme="minorHAnsi"/>
          <w:lang w:eastAsia="es-CL"/>
        </w:rPr>
      </w:pPr>
      <w:r w:rsidRPr="000B6963">
        <w:rPr>
          <w:rFonts w:cstheme="minorHAnsi"/>
          <w:lang w:eastAsia="es-CL"/>
        </w:rPr>
        <w:lastRenderedPageBreak/>
        <w:t> </w:t>
      </w:r>
      <w:r w:rsidRPr="000B6963">
        <w:rPr>
          <w:rFonts w:cstheme="minorHAnsi"/>
          <w:noProof/>
          <w:lang w:eastAsia="es-CL"/>
        </w:rPr>
        <w:drawing>
          <wp:inline distT="0" distB="0" distL="0" distR="0" wp14:anchorId="377F4244" wp14:editId="281DEF44">
            <wp:extent cx="4920811" cy="348521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98015" cy="3539893"/>
                    </a:xfrm>
                    <a:prstGeom prst="rect">
                      <a:avLst/>
                    </a:prstGeom>
                    <a:noFill/>
                    <a:ln>
                      <a:noFill/>
                    </a:ln>
                  </pic:spPr>
                </pic:pic>
              </a:graphicData>
            </a:graphic>
          </wp:inline>
        </w:drawing>
      </w:r>
    </w:p>
    <w:p w:rsidRPr="000B6963" w:rsidR="00676D3C" w:rsidP="00676D3C" w:rsidRDefault="00676D3C" w14:paraId="3C6F1969" w14:textId="3C032C95">
      <w:pPr>
        <w:ind w:right="45"/>
        <w:jc w:val="both"/>
        <w:textAlignment w:val="baseline"/>
        <w:rPr>
          <w:rFonts w:cstheme="minorHAnsi"/>
          <w:lang w:eastAsia="es-CL"/>
        </w:rPr>
      </w:pPr>
      <w:r w:rsidRPr="000B6963">
        <w:rPr>
          <w:rFonts w:cstheme="minorHAnsi"/>
          <w:lang w:eastAsia="es-CL"/>
        </w:rPr>
        <w:t xml:space="preserve">Los supuestos más fuertes se relacionan con la mantención del tipo de cambio 2022 para toda la serie; el crecimiento de las exportaciones igual al crecimiento tendencial del PIB y la mantención de las proporciones de exportaciones </w:t>
      </w:r>
      <w:proofErr w:type="spellStart"/>
      <w:r w:rsidRPr="000B6963">
        <w:rPr>
          <w:rFonts w:cstheme="minorHAnsi"/>
          <w:lang w:eastAsia="es-CL"/>
        </w:rPr>
        <w:t>silvo</w:t>
      </w:r>
      <w:proofErr w:type="spellEnd"/>
      <w:r w:rsidRPr="000B6963">
        <w:rPr>
          <w:rFonts w:cstheme="minorHAnsi"/>
          <w:lang w:eastAsia="es-CL"/>
        </w:rPr>
        <w:t>-agropecuarias pesqueros en el total para toda la serie. Los supuestos son extremos, pero no afectan mayormente la conclusión sobre los grandes números de las exportaciones de H2V.  </w:t>
      </w:r>
    </w:p>
    <w:p w:rsidRPr="000B6963" w:rsidR="00676D3C" w:rsidP="00676D3C" w:rsidRDefault="00676D3C" w14:paraId="4EB66182" w14:textId="77003F06">
      <w:pPr>
        <w:ind w:right="45"/>
        <w:jc w:val="both"/>
        <w:textAlignment w:val="baseline"/>
        <w:rPr>
          <w:rFonts w:cstheme="minorHAnsi"/>
          <w:lang w:eastAsia="es-CL"/>
        </w:rPr>
      </w:pPr>
      <w:r w:rsidRPr="000B6963">
        <w:rPr>
          <w:rFonts w:cstheme="minorHAnsi"/>
          <w:lang w:eastAsia="es-CL"/>
        </w:rPr>
        <w:t xml:space="preserve">Se puede concluir que las exportaciones de H2V al año 2029, luego de recién iniciarse el 2027, equivaldrán a más de la mitad de las exportaciones </w:t>
      </w:r>
      <w:proofErr w:type="spellStart"/>
      <w:r w:rsidRPr="000B6963">
        <w:rPr>
          <w:rFonts w:cstheme="minorHAnsi"/>
          <w:lang w:eastAsia="es-CL"/>
        </w:rPr>
        <w:t>silvo</w:t>
      </w:r>
      <w:proofErr w:type="spellEnd"/>
      <w:r w:rsidRPr="000B6963">
        <w:rPr>
          <w:rFonts w:cstheme="minorHAnsi"/>
          <w:lang w:eastAsia="es-CL"/>
        </w:rPr>
        <w:t>-agropecuarias-pesqueras y un 9% de todas las exportaciones de minería. Considerando los proyectos señalados en el Cuadro 2, esas proporciones aumentarán considerablemente en los próximos años después del 2029. </w:t>
      </w:r>
    </w:p>
    <w:p w:rsidRPr="000B6963" w:rsidR="00676D3C" w:rsidP="00676D3C" w:rsidRDefault="00676D3C" w14:paraId="45C7967C" w14:textId="77777777">
      <w:pPr>
        <w:ind w:right="45"/>
        <w:jc w:val="both"/>
        <w:textAlignment w:val="baseline"/>
        <w:rPr>
          <w:rFonts w:cstheme="minorHAnsi"/>
          <w:lang w:eastAsia="es-CL"/>
        </w:rPr>
      </w:pPr>
      <w:r w:rsidRPr="000B6963">
        <w:rPr>
          <w:rFonts w:cstheme="minorHAnsi"/>
          <w:lang w:eastAsia="es-CL"/>
        </w:rPr>
        <w:t>El horizonte temporal al 2030 de producción potencial de 1,5 millones de toneladas (suma de proyectos del Cuadro 2), es una pequeña muestra del potencial de producción de H2V en Chile. En efecto, se estima que existe una capacidad productiva potencial de 200 millones de toneladas, que en la estimación conservadora de US$ 4.000 por tonelada, equivale a US$ 800 mil millones. Más del doble del PIB que se estima en el Cuadro 5. Chile está en condiciones de producir más de 2 veces energía eléctrica, que la energía termoeléctrica que se obtendría aplicando todo el volumen exportado de petróleo por Arabia Saudita. De ahí que, en 2017, el Washington Post denominó a Chile como “la Arabia Saudita de las Renovables”. </w:t>
      </w:r>
    </w:p>
    <w:p w:rsidRPr="008D7CA1" w:rsidR="5FB16D31" w:rsidP="008D7CA1" w:rsidRDefault="5FB16D31" w14:paraId="44D20C6F" w14:textId="3A455D29">
      <w:pPr>
        <w:rPr>
          <w:rStyle w:val="normaltextrun"/>
          <w:rFonts w:eastAsia="Times New Roman" w:cstheme="minorHAnsi"/>
          <w:sz w:val="24"/>
          <w:szCs w:val="24"/>
          <w:lang w:eastAsia="es-CL"/>
        </w:rPr>
      </w:pPr>
    </w:p>
    <w:sectPr w:rsidRPr="008D7CA1" w:rsidR="5FB16D31" w:rsidSect="000E5800">
      <w:headerReference w:type="default" r:id="rId26"/>
      <w:footerReference w:type="default" r:id="rId27"/>
      <w:type w:val="continuous"/>
      <w:pgSz w:w="12240" w:h="15840" w:orient="portrait" w:code="1"/>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09C" w:rsidP="00A07836" w:rsidRDefault="003C509C" w14:paraId="05F4652B" w14:textId="77777777">
      <w:pPr>
        <w:spacing w:after="0" w:line="240" w:lineRule="auto"/>
      </w:pPr>
      <w:r>
        <w:separator/>
      </w:r>
    </w:p>
  </w:endnote>
  <w:endnote w:type="continuationSeparator" w:id="0">
    <w:p w:rsidR="003C509C" w:rsidP="00A07836" w:rsidRDefault="003C509C" w14:paraId="3F9E15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7F" w:rsidRDefault="003F3B7F" w14:paraId="7BF09B4C" w14:textId="77777777">
    <w:pPr>
      <w:pStyle w:val="Piedepgina"/>
      <w:jc w:val="right"/>
    </w:pPr>
  </w:p>
  <w:p w:rsidR="003F3B7F" w:rsidRDefault="003F3B7F" w14:paraId="5882AFE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09C" w:rsidP="00A07836" w:rsidRDefault="003C509C" w14:paraId="3ABC7959" w14:textId="77777777">
      <w:pPr>
        <w:spacing w:after="0" w:line="240" w:lineRule="auto"/>
      </w:pPr>
      <w:r>
        <w:separator/>
      </w:r>
    </w:p>
  </w:footnote>
  <w:footnote w:type="continuationSeparator" w:id="0">
    <w:p w:rsidR="003C509C" w:rsidP="00A07836" w:rsidRDefault="003C509C" w14:paraId="62CA265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25413" w:rsidRDefault="00117E9E" w14:paraId="605134BE" w14:textId="6984BF49">
    <w:pPr>
      <w:pStyle w:val="Encabezado"/>
    </w:pPr>
    <w:r w:rsidRPr="00E0643E">
      <w:rPr>
        <w:noProof/>
        <w:lang w:eastAsia="es-CL"/>
      </w:rPr>
      <w:drawing>
        <wp:anchor distT="0" distB="0" distL="114300" distR="114300" simplePos="0" relativeHeight="251660288" behindDoc="0" locked="0" layoutInCell="1" allowOverlap="1" wp14:anchorId="6CF5409A" wp14:editId="24AB4E1B">
          <wp:simplePos x="0" y="0"/>
          <wp:positionH relativeFrom="column">
            <wp:posOffset>-22777</wp:posOffset>
          </wp:positionH>
          <wp:positionV relativeFrom="paragraph">
            <wp:posOffset>193675</wp:posOffset>
          </wp:positionV>
          <wp:extent cx="766445" cy="697230"/>
          <wp:effectExtent l="0" t="0" r="0" b="762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A color Slogan gris.png"/>
                  <pic:cNvPicPr/>
                </pic:nvPicPr>
                <pic:blipFill rotWithShape="1">
                  <a:blip r:embed="rId1" cstate="print">
                    <a:extLst>
                      <a:ext uri="{28A0092B-C50C-407E-A947-70E740481C1C}">
                        <a14:useLocalDpi xmlns:a14="http://schemas.microsoft.com/office/drawing/2010/main" val="0"/>
                      </a:ext>
                    </a:extLst>
                  </a:blip>
                  <a:srcRect r="45979"/>
                  <a:stretch/>
                </pic:blipFill>
                <pic:spPr bwMode="auto">
                  <a:xfrm>
                    <a:off x="0" y="0"/>
                    <a:ext cx="766445" cy="697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03A"/>
    <w:multiLevelType w:val="hybridMultilevel"/>
    <w:tmpl w:val="AA283B30"/>
    <w:lvl w:ilvl="0" w:tplc="B12A287C">
      <w:start w:val="1"/>
      <w:numFmt w:val="decimal"/>
      <w:lvlText w:val="%1."/>
      <w:lvlJc w:val="left"/>
      <w:pPr>
        <w:ind w:left="720" w:hanging="360"/>
      </w:pPr>
      <w:rPr>
        <w:rFonts w:hint="default"/>
        <w:strike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2633ED3"/>
    <w:multiLevelType w:val="hybridMultilevel"/>
    <w:tmpl w:val="E3A02A7E"/>
    <w:lvl w:ilvl="0" w:tplc="34282D2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8B1245"/>
    <w:multiLevelType w:val="hybridMultilevel"/>
    <w:tmpl w:val="F7CCD700"/>
    <w:lvl w:ilvl="0" w:tplc="340A0017">
      <w:start w:val="1"/>
      <w:numFmt w:val="lowerLetter"/>
      <w:lvlText w:val="%1)"/>
      <w:lvlJc w:val="left"/>
      <w:pPr>
        <w:ind w:left="1028" w:hanging="360"/>
      </w:pPr>
    </w:lvl>
    <w:lvl w:ilvl="1" w:tplc="340A0019" w:tentative="1">
      <w:start w:val="1"/>
      <w:numFmt w:val="lowerLetter"/>
      <w:lvlText w:val="%2."/>
      <w:lvlJc w:val="left"/>
      <w:pPr>
        <w:ind w:left="1748" w:hanging="360"/>
      </w:pPr>
    </w:lvl>
    <w:lvl w:ilvl="2" w:tplc="340A001B" w:tentative="1">
      <w:start w:val="1"/>
      <w:numFmt w:val="lowerRoman"/>
      <w:lvlText w:val="%3."/>
      <w:lvlJc w:val="right"/>
      <w:pPr>
        <w:ind w:left="2468" w:hanging="180"/>
      </w:pPr>
    </w:lvl>
    <w:lvl w:ilvl="3" w:tplc="340A000F" w:tentative="1">
      <w:start w:val="1"/>
      <w:numFmt w:val="decimal"/>
      <w:lvlText w:val="%4."/>
      <w:lvlJc w:val="left"/>
      <w:pPr>
        <w:ind w:left="3188" w:hanging="360"/>
      </w:pPr>
    </w:lvl>
    <w:lvl w:ilvl="4" w:tplc="340A0019" w:tentative="1">
      <w:start w:val="1"/>
      <w:numFmt w:val="lowerLetter"/>
      <w:lvlText w:val="%5."/>
      <w:lvlJc w:val="left"/>
      <w:pPr>
        <w:ind w:left="3908" w:hanging="360"/>
      </w:pPr>
    </w:lvl>
    <w:lvl w:ilvl="5" w:tplc="340A001B" w:tentative="1">
      <w:start w:val="1"/>
      <w:numFmt w:val="lowerRoman"/>
      <w:lvlText w:val="%6."/>
      <w:lvlJc w:val="right"/>
      <w:pPr>
        <w:ind w:left="4628" w:hanging="180"/>
      </w:pPr>
    </w:lvl>
    <w:lvl w:ilvl="6" w:tplc="340A000F" w:tentative="1">
      <w:start w:val="1"/>
      <w:numFmt w:val="decimal"/>
      <w:lvlText w:val="%7."/>
      <w:lvlJc w:val="left"/>
      <w:pPr>
        <w:ind w:left="5348" w:hanging="360"/>
      </w:pPr>
    </w:lvl>
    <w:lvl w:ilvl="7" w:tplc="340A0019" w:tentative="1">
      <w:start w:val="1"/>
      <w:numFmt w:val="lowerLetter"/>
      <w:lvlText w:val="%8."/>
      <w:lvlJc w:val="left"/>
      <w:pPr>
        <w:ind w:left="6068" w:hanging="360"/>
      </w:pPr>
    </w:lvl>
    <w:lvl w:ilvl="8" w:tplc="340A001B" w:tentative="1">
      <w:start w:val="1"/>
      <w:numFmt w:val="lowerRoman"/>
      <w:lvlText w:val="%9."/>
      <w:lvlJc w:val="right"/>
      <w:pPr>
        <w:ind w:left="6788" w:hanging="180"/>
      </w:pPr>
    </w:lvl>
  </w:abstractNum>
  <w:abstractNum w:abstractNumId="3" w15:restartNumberingAfterBreak="0">
    <w:nsid w:val="05037707"/>
    <w:multiLevelType w:val="hybridMultilevel"/>
    <w:tmpl w:val="F7FC3B2C"/>
    <w:lvl w:ilvl="0" w:tplc="340A0001">
      <w:start w:val="1"/>
      <w:numFmt w:val="bullet"/>
      <w:lvlText w:val=""/>
      <w:lvlJc w:val="left"/>
      <w:pPr>
        <w:ind w:left="720" w:hanging="360"/>
      </w:pPr>
      <w:rPr>
        <w:rFonts w:hint="default" w:ascii="Symbol" w:hAnsi="Symbol"/>
      </w:rPr>
    </w:lvl>
    <w:lvl w:ilvl="1" w:tplc="340A0003">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4" w15:restartNumberingAfterBreak="0">
    <w:nsid w:val="08F669CA"/>
    <w:multiLevelType w:val="multilevel"/>
    <w:tmpl w:val="3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04E3483"/>
    <w:multiLevelType w:val="multilevel"/>
    <w:tmpl w:val="8A86A9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937111"/>
    <w:multiLevelType w:val="hybridMultilevel"/>
    <w:tmpl w:val="F72CEFB2"/>
    <w:lvl w:ilvl="0" w:tplc="6E8C5F04">
      <w:start w:val="2"/>
      <w:numFmt w:val="bullet"/>
      <w:lvlText w:val="-"/>
      <w:lvlJc w:val="left"/>
      <w:pPr>
        <w:ind w:left="720" w:hanging="360"/>
      </w:pPr>
      <w:rPr>
        <w:rFonts w:hint="default" w:ascii="Times New Roman" w:hAnsi="Times New Roman"/>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7" w15:restartNumberingAfterBreak="0">
    <w:nsid w:val="125B5C5E"/>
    <w:multiLevelType w:val="hybridMultilevel"/>
    <w:tmpl w:val="57328B66"/>
    <w:lvl w:ilvl="0" w:tplc="340A0017">
      <w:start w:val="1"/>
      <w:numFmt w:val="lowerLetter"/>
      <w:lvlText w:val="%1)"/>
      <w:lvlJc w:val="left"/>
      <w:pPr>
        <w:ind w:left="1028" w:hanging="360"/>
      </w:pPr>
    </w:lvl>
    <w:lvl w:ilvl="1" w:tplc="340A0019" w:tentative="1">
      <w:start w:val="1"/>
      <w:numFmt w:val="lowerLetter"/>
      <w:lvlText w:val="%2."/>
      <w:lvlJc w:val="left"/>
      <w:pPr>
        <w:ind w:left="1748" w:hanging="360"/>
      </w:pPr>
    </w:lvl>
    <w:lvl w:ilvl="2" w:tplc="340A001B" w:tentative="1">
      <w:start w:val="1"/>
      <w:numFmt w:val="lowerRoman"/>
      <w:lvlText w:val="%3."/>
      <w:lvlJc w:val="right"/>
      <w:pPr>
        <w:ind w:left="2468" w:hanging="180"/>
      </w:pPr>
    </w:lvl>
    <w:lvl w:ilvl="3" w:tplc="340A000F" w:tentative="1">
      <w:start w:val="1"/>
      <w:numFmt w:val="decimal"/>
      <w:lvlText w:val="%4."/>
      <w:lvlJc w:val="left"/>
      <w:pPr>
        <w:ind w:left="3188" w:hanging="360"/>
      </w:pPr>
    </w:lvl>
    <w:lvl w:ilvl="4" w:tplc="340A0019" w:tentative="1">
      <w:start w:val="1"/>
      <w:numFmt w:val="lowerLetter"/>
      <w:lvlText w:val="%5."/>
      <w:lvlJc w:val="left"/>
      <w:pPr>
        <w:ind w:left="3908" w:hanging="360"/>
      </w:pPr>
    </w:lvl>
    <w:lvl w:ilvl="5" w:tplc="340A001B" w:tentative="1">
      <w:start w:val="1"/>
      <w:numFmt w:val="lowerRoman"/>
      <w:lvlText w:val="%6."/>
      <w:lvlJc w:val="right"/>
      <w:pPr>
        <w:ind w:left="4628" w:hanging="180"/>
      </w:pPr>
    </w:lvl>
    <w:lvl w:ilvl="6" w:tplc="340A000F" w:tentative="1">
      <w:start w:val="1"/>
      <w:numFmt w:val="decimal"/>
      <w:lvlText w:val="%7."/>
      <w:lvlJc w:val="left"/>
      <w:pPr>
        <w:ind w:left="5348" w:hanging="360"/>
      </w:pPr>
    </w:lvl>
    <w:lvl w:ilvl="7" w:tplc="340A0019" w:tentative="1">
      <w:start w:val="1"/>
      <w:numFmt w:val="lowerLetter"/>
      <w:lvlText w:val="%8."/>
      <w:lvlJc w:val="left"/>
      <w:pPr>
        <w:ind w:left="6068" w:hanging="360"/>
      </w:pPr>
    </w:lvl>
    <w:lvl w:ilvl="8" w:tplc="340A001B" w:tentative="1">
      <w:start w:val="1"/>
      <w:numFmt w:val="lowerRoman"/>
      <w:lvlText w:val="%9."/>
      <w:lvlJc w:val="right"/>
      <w:pPr>
        <w:ind w:left="6788" w:hanging="180"/>
      </w:pPr>
    </w:lvl>
  </w:abstractNum>
  <w:abstractNum w:abstractNumId="8" w15:restartNumberingAfterBreak="0">
    <w:nsid w:val="19FA5337"/>
    <w:multiLevelType w:val="hybridMultilevel"/>
    <w:tmpl w:val="A718DBCC"/>
    <w:lvl w:ilvl="0" w:tplc="AA1C66EE">
      <w:start w:val="1"/>
      <w:numFmt w:val="decimal"/>
      <w:lvlText w:val="%1."/>
      <w:lvlJc w:val="left"/>
      <w:pPr>
        <w:ind w:left="720" w:hanging="360"/>
      </w:pPr>
      <w:rPr>
        <w:b/>
      </w:rPr>
    </w:lvl>
    <w:lvl w:ilvl="1" w:tplc="8394432C">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0A4926"/>
    <w:multiLevelType w:val="hybridMultilevel"/>
    <w:tmpl w:val="D9C4E026"/>
    <w:lvl w:ilvl="0" w:tplc="F1B8CA1A">
      <w:numFmt w:val="bullet"/>
      <w:lvlText w:val="-"/>
      <w:lvlJc w:val="left"/>
      <w:pPr>
        <w:ind w:left="1440" w:hanging="360"/>
      </w:pPr>
      <w:rPr>
        <w:rFonts w:hint="default" w:ascii="Verdana" w:hAnsi="Verdana" w:eastAsia="Times New Roman" w:cs="Arial"/>
      </w:rPr>
    </w:lvl>
    <w:lvl w:ilvl="1" w:tplc="340A0019">
      <w:start w:val="1"/>
      <w:numFmt w:val="lowerLetter"/>
      <w:lvlText w:val="%2."/>
      <w:lvlJc w:val="left"/>
      <w:pPr>
        <w:ind w:left="2160" w:hanging="360"/>
      </w:pPr>
      <w:rPr>
        <w:rFonts w:hint="default"/>
      </w:rPr>
    </w:lvl>
    <w:lvl w:ilvl="2" w:tplc="340A0005" w:tentative="1">
      <w:start w:val="1"/>
      <w:numFmt w:val="bullet"/>
      <w:lvlText w:val=""/>
      <w:lvlJc w:val="left"/>
      <w:pPr>
        <w:ind w:left="2880" w:hanging="360"/>
      </w:pPr>
      <w:rPr>
        <w:rFonts w:hint="default" w:ascii="Wingdings" w:hAnsi="Wingdings"/>
      </w:rPr>
    </w:lvl>
    <w:lvl w:ilvl="3" w:tplc="340A0001" w:tentative="1">
      <w:start w:val="1"/>
      <w:numFmt w:val="bullet"/>
      <w:lvlText w:val=""/>
      <w:lvlJc w:val="left"/>
      <w:pPr>
        <w:ind w:left="3600" w:hanging="360"/>
      </w:pPr>
      <w:rPr>
        <w:rFonts w:hint="default" w:ascii="Symbol" w:hAnsi="Symbol"/>
      </w:rPr>
    </w:lvl>
    <w:lvl w:ilvl="4" w:tplc="340A0003" w:tentative="1">
      <w:start w:val="1"/>
      <w:numFmt w:val="bullet"/>
      <w:lvlText w:val="o"/>
      <w:lvlJc w:val="left"/>
      <w:pPr>
        <w:ind w:left="4320" w:hanging="360"/>
      </w:pPr>
      <w:rPr>
        <w:rFonts w:hint="default" w:ascii="Courier New" w:hAnsi="Courier New" w:cs="Courier New"/>
      </w:rPr>
    </w:lvl>
    <w:lvl w:ilvl="5" w:tplc="340A0005" w:tentative="1">
      <w:start w:val="1"/>
      <w:numFmt w:val="bullet"/>
      <w:lvlText w:val=""/>
      <w:lvlJc w:val="left"/>
      <w:pPr>
        <w:ind w:left="5040" w:hanging="360"/>
      </w:pPr>
      <w:rPr>
        <w:rFonts w:hint="default" w:ascii="Wingdings" w:hAnsi="Wingdings"/>
      </w:rPr>
    </w:lvl>
    <w:lvl w:ilvl="6" w:tplc="340A0001" w:tentative="1">
      <w:start w:val="1"/>
      <w:numFmt w:val="bullet"/>
      <w:lvlText w:val=""/>
      <w:lvlJc w:val="left"/>
      <w:pPr>
        <w:ind w:left="5760" w:hanging="360"/>
      </w:pPr>
      <w:rPr>
        <w:rFonts w:hint="default" w:ascii="Symbol" w:hAnsi="Symbol"/>
      </w:rPr>
    </w:lvl>
    <w:lvl w:ilvl="7" w:tplc="340A0003" w:tentative="1">
      <w:start w:val="1"/>
      <w:numFmt w:val="bullet"/>
      <w:lvlText w:val="o"/>
      <w:lvlJc w:val="left"/>
      <w:pPr>
        <w:ind w:left="6480" w:hanging="360"/>
      </w:pPr>
      <w:rPr>
        <w:rFonts w:hint="default" w:ascii="Courier New" w:hAnsi="Courier New" w:cs="Courier New"/>
      </w:rPr>
    </w:lvl>
    <w:lvl w:ilvl="8" w:tplc="340A0005" w:tentative="1">
      <w:start w:val="1"/>
      <w:numFmt w:val="bullet"/>
      <w:lvlText w:val=""/>
      <w:lvlJc w:val="left"/>
      <w:pPr>
        <w:ind w:left="7200" w:hanging="360"/>
      </w:pPr>
      <w:rPr>
        <w:rFonts w:hint="default" w:ascii="Wingdings" w:hAnsi="Wingdings"/>
      </w:rPr>
    </w:lvl>
  </w:abstractNum>
  <w:abstractNum w:abstractNumId="10" w15:restartNumberingAfterBreak="0">
    <w:nsid w:val="20656E83"/>
    <w:multiLevelType w:val="hybridMultilevel"/>
    <w:tmpl w:val="C7C0C940"/>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2543C1C"/>
    <w:multiLevelType w:val="hybridMultilevel"/>
    <w:tmpl w:val="52887DE4"/>
    <w:lvl w:ilvl="0" w:tplc="111CC1C6">
      <w:start w:val="1"/>
      <w:numFmt w:val="decimal"/>
      <w:lvlText w:val="2.%1"/>
      <w:lvlJc w:val="left"/>
      <w:pPr>
        <w:ind w:left="502"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27A5035"/>
    <w:multiLevelType w:val="hybridMultilevel"/>
    <w:tmpl w:val="96F007D4"/>
    <w:lvl w:ilvl="0" w:tplc="34282D24">
      <w:start w:val="1"/>
      <w:numFmt w:val="lowerLetter"/>
      <w:lvlText w:val="%1)"/>
      <w:lvlJc w:val="left"/>
      <w:pPr>
        <w:ind w:left="288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66B1E0C"/>
    <w:multiLevelType w:val="hybridMultilevel"/>
    <w:tmpl w:val="8D3A6E12"/>
    <w:lvl w:ilvl="0" w:tplc="4AC25358">
      <w:start w:val="1"/>
      <w:numFmt w:val="bullet"/>
      <w:lvlText w:val=""/>
      <w:lvlJc w:val="left"/>
      <w:pPr>
        <w:ind w:left="1080" w:hanging="360"/>
      </w:pPr>
      <w:rPr>
        <w:rFonts w:hint="default" w:ascii="Wingdings 2" w:hAnsi="Wingdings 2"/>
        <w:color w:val="auto"/>
      </w:rPr>
    </w:lvl>
    <w:lvl w:ilvl="1" w:tplc="340A0003">
      <w:start w:val="1"/>
      <w:numFmt w:val="bullet"/>
      <w:lvlText w:val="o"/>
      <w:lvlJc w:val="left"/>
      <w:pPr>
        <w:ind w:left="1800" w:hanging="360"/>
      </w:pPr>
      <w:rPr>
        <w:rFonts w:hint="default" w:ascii="Courier New" w:hAnsi="Courier New" w:cs="Courier New"/>
      </w:rPr>
    </w:lvl>
    <w:lvl w:ilvl="2" w:tplc="340A0005" w:tentative="1">
      <w:start w:val="1"/>
      <w:numFmt w:val="bullet"/>
      <w:lvlText w:val=""/>
      <w:lvlJc w:val="left"/>
      <w:pPr>
        <w:ind w:left="2520" w:hanging="360"/>
      </w:pPr>
      <w:rPr>
        <w:rFonts w:hint="default" w:ascii="Wingdings" w:hAnsi="Wingdings"/>
      </w:rPr>
    </w:lvl>
    <w:lvl w:ilvl="3" w:tplc="340A0001" w:tentative="1">
      <w:start w:val="1"/>
      <w:numFmt w:val="bullet"/>
      <w:lvlText w:val=""/>
      <w:lvlJc w:val="left"/>
      <w:pPr>
        <w:ind w:left="3240" w:hanging="360"/>
      </w:pPr>
      <w:rPr>
        <w:rFonts w:hint="default" w:ascii="Symbol" w:hAnsi="Symbol"/>
      </w:rPr>
    </w:lvl>
    <w:lvl w:ilvl="4" w:tplc="340A0003" w:tentative="1">
      <w:start w:val="1"/>
      <w:numFmt w:val="bullet"/>
      <w:lvlText w:val="o"/>
      <w:lvlJc w:val="left"/>
      <w:pPr>
        <w:ind w:left="3960" w:hanging="360"/>
      </w:pPr>
      <w:rPr>
        <w:rFonts w:hint="default" w:ascii="Courier New" w:hAnsi="Courier New" w:cs="Courier New"/>
      </w:rPr>
    </w:lvl>
    <w:lvl w:ilvl="5" w:tplc="340A0005" w:tentative="1">
      <w:start w:val="1"/>
      <w:numFmt w:val="bullet"/>
      <w:lvlText w:val=""/>
      <w:lvlJc w:val="left"/>
      <w:pPr>
        <w:ind w:left="4680" w:hanging="360"/>
      </w:pPr>
      <w:rPr>
        <w:rFonts w:hint="default" w:ascii="Wingdings" w:hAnsi="Wingdings"/>
      </w:rPr>
    </w:lvl>
    <w:lvl w:ilvl="6" w:tplc="340A0001" w:tentative="1">
      <w:start w:val="1"/>
      <w:numFmt w:val="bullet"/>
      <w:lvlText w:val=""/>
      <w:lvlJc w:val="left"/>
      <w:pPr>
        <w:ind w:left="5400" w:hanging="360"/>
      </w:pPr>
      <w:rPr>
        <w:rFonts w:hint="default" w:ascii="Symbol" w:hAnsi="Symbol"/>
      </w:rPr>
    </w:lvl>
    <w:lvl w:ilvl="7" w:tplc="340A0003" w:tentative="1">
      <w:start w:val="1"/>
      <w:numFmt w:val="bullet"/>
      <w:lvlText w:val="o"/>
      <w:lvlJc w:val="left"/>
      <w:pPr>
        <w:ind w:left="6120" w:hanging="360"/>
      </w:pPr>
      <w:rPr>
        <w:rFonts w:hint="default" w:ascii="Courier New" w:hAnsi="Courier New" w:cs="Courier New"/>
      </w:rPr>
    </w:lvl>
    <w:lvl w:ilvl="8" w:tplc="340A0005" w:tentative="1">
      <w:start w:val="1"/>
      <w:numFmt w:val="bullet"/>
      <w:lvlText w:val=""/>
      <w:lvlJc w:val="left"/>
      <w:pPr>
        <w:ind w:left="6840" w:hanging="360"/>
      </w:pPr>
      <w:rPr>
        <w:rFonts w:hint="default" w:ascii="Wingdings" w:hAnsi="Wingdings"/>
      </w:rPr>
    </w:lvl>
  </w:abstractNum>
  <w:abstractNum w:abstractNumId="14" w15:restartNumberingAfterBreak="0">
    <w:nsid w:val="282D12AB"/>
    <w:multiLevelType w:val="hybridMultilevel"/>
    <w:tmpl w:val="CE343B14"/>
    <w:lvl w:ilvl="0" w:tplc="F1B8CA1A">
      <w:numFmt w:val="bullet"/>
      <w:lvlText w:val="-"/>
      <w:lvlJc w:val="left"/>
      <w:pPr>
        <w:ind w:left="1440" w:hanging="360"/>
      </w:pPr>
      <w:rPr>
        <w:rFonts w:hint="default" w:ascii="Verdana" w:hAnsi="Verdana" w:eastAsia="Times New Roman" w:cs="Arial"/>
      </w:rPr>
    </w:lvl>
    <w:lvl w:ilvl="1" w:tplc="00C4BD6E">
      <w:start w:val="1"/>
      <w:numFmt w:val="decimal"/>
      <w:lvlText w:val="%2."/>
      <w:lvlJc w:val="left"/>
      <w:pPr>
        <w:ind w:left="2160" w:hanging="360"/>
      </w:pPr>
      <w:rPr>
        <w:rFonts w:hint="default"/>
        <w:b w:val="0"/>
        <w:sz w:val="20"/>
        <w:szCs w:val="22"/>
      </w:rPr>
    </w:lvl>
    <w:lvl w:ilvl="2" w:tplc="340A0005" w:tentative="1">
      <w:start w:val="1"/>
      <w:numFmt w:val="bullet"/>
      <w:lvlText w:val=""/>
      <w:lvlJc w:val="left"/>
      <w:pPr>
        <w:ind w:left="2880" w:hanging="360"/>
      </w:pPr>
      <w:rPr>
        <w:rFonts w:hint="default" w:ascii="Wingdings" w:hAnsi="Wingdings"/>
      </w:rPr>
    </w:lvl>
    <w:lvl w:ilvl="3" w:tplc="340A0001" w:tentative="1">
      <w:start w:val="1"/>
      <w:numFmt w:val="bullet"/>
      <w:lvlText w:val=""/>
      <w:lvlJc w:val="left"/>
      <w:pPr>
        <w:ind w:left="3600" w:hanging="360"/>
      </w:pPr>
      <w:rPr>
        <w:rFonts w:hint="default" w:ascii="Symbol" w:hAnsi="Symbol"/>
      </w:rPr>
    </w:lvl>
    <w:lvl w:ilvl="4" w:tplc="340A0003" w:tentative="1">
      <w:start w:val="1"/>
      <w:numFmt w:val="bullet"/>
      <w:lvlText w:val="o"/>
      <w:lvlJc w:val="left"/>
      <w:pPr>
        <w:ind w:left="4320" w:hanging="360"/>
      </w:pPr>
      <w:rPr>
        <w:rFonts w:hint="default" w:ascii="Courier New" w:hAnsi="Courier New" w:cs="Courier New"/>
      </w:rPr>
    </w:lvl>
    <w:lvl w:ilvl="5" w:tplc="340A0005" w:tentative="1">
      <w:start w:val="1"/>
      <w:numFmt w:val="bullet"/>
      <w:lvlText w:val=""/>
      <w:lvlJc w:val="left"/>
      <w:pPr>
        <w:ind w:left="5040" w:hanging="360"/>
      </w:pPr>
      <w:rPr>
        <w:rFonts w:hint="default" w:ascii="Wingdings" w:hAnsi="Wingdings"/>
      </w:rPr>
    </w:lvl>
    <w:lvl w:ilvl="6" w:tplc="340A0001" w:tentative="1">
      <w:start w:val="1"/>
      <w:numFmt w:val="bullet"/>
      <w:lvlText w:val=""/>
      <w:lvlJc w:val="left"/>
      <w:pPr>
        <w:ind w:left="5760" w:hanging="360"/>
      </w:pPr>
      <w:rPr>
        <w:rFonts w:hint="default" w:ascii="Symbol" w:hAnsi="Symbol"/>
      </w:rPr>
    </w:lvl>
    <w:lvl w:ilvl="7" w:tplc="340A0003" w:tentative="1">
      <w:start w:val="1"/>
      <w:numFmt w:val="bullet"/>
      <w:lvlText w:val="o"/>
      <w:lvlJc w:val="left"/>
      <w:pPr>
        <w:ind w:left="6480" w:hanging="360"/>
      </w:pPr>
      <w:rPr>
        <w:rFonts w:hint="default" w:ascii="Courier New" w:hAnsi="Courier New" w:cs="Courier New"/>
      </w:rPr>
    </w:lvl>
    <w:lvl w:ilvl="8" w:tplc="340A0005" w:tentative="1">
      <w:start w:val="1"/>
      <w:numFmt w:val="bullet"/>
      <w:lvlText w:val=""/>
      <w:lvlJc w:val="left"/>
      <w:pPr>
        <w:ind w:left="7200" w:hanging="360"/>
      </w:pPr>
      <w:rPr>
        <w:rFonts w:hint="default" w:ascii="Wingdings" w:hAnsi="Wingdings"/>
      </w:rPr>
    </w:lvl>
  </w:abstractNum>
  <w:abstractNum w:abstractNumId="15" w15:restartNumberingAfterBreak="0">
    <w:nsid w:val="2B2A2880"/>
    <w:multiLevelType w:val="multilevel"/>
    <w:tmpl w:val="E6F018E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C4418F"/>
    <w:multiLevelType w:val="hybridMultilevel"/>
    <w:tmpl w:val="FA6472B4"/>
    <w:lvl w:ilvl="0" w:tplc="CDB2CA9A">
      <w:start w:val="1"/>
      <w:numFmt w:val="decimal"/>
      <w:lvlText w:val="1.%1"/>
      <w:lvlJc w:val="left"/>
      <w:pPr>
        <w:ind w:left="50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C014DDA"/>
    <w:multiLevelType w:val="hybridMultilevel"/>
    <w:tmpl w:val="B6EE3690"/>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2756A87"/>
    <w:multiLevelType w:val="hybridMultilevel"/>
    <w:tmpl w:val="187E045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2E95875"/>
    <w:multiLevelType w:val="hybridMultilevel"/>
    <w:tmpl w:val="9C526652"/>
    <w:lvl w:ilvl="0" w:tplc="C6D8FE46">
      <w:start w:val="1"/>
      <w:numFmt w:val="bullet"/>
      <w:lvlText w:val=""/>
      <w:lvlJc w:val="left"/>
      <w:pPr>
        <w:ind w:left="720" w:hanging="360"/>
      </w:pPr>
      <w:rPr>
        <w:rFonts w:hint="default" w:ascii="Symbol" w:hAnsi="Symbol"/>
        <w:color w:val="auto"/>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20" w15:restartNumberingAfterBreak="0">
    <w:nsid w:val="342412D7"/>
    <w:multiLevelType w:val="hybridMultilevel"/>
    <w:tmpl w:val="62B672A6"/>
    <w:lvl w:ilvl="0" w:tplc="A642E1A0">
      <w:start w:val="1"/>
      <w:numFmt w:val="decimal"/>
      <w:lvlText w:val="3.%1"/>
      <w:lvlJc w:val="right"/>
      <w:pPr>
        <w:ind w:left="644" w:hanging="360"/>
      </w:pPr>
      <w:rPr>
        <w:rFonts w:hint="default"/>
        <w:color w:val="0070C0"/>
      </w:rPr>
    </w:lvl>
    <w:lvl w:ilvl="1" w:tplc="340A0019">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1" w15:restartNumberingAfterBreak="0">
    <w:nsid w:val="39E547FA"/>
    <w:multiLevelType w:val="hybridMultilevel"/>
    <w:tmpl w:val="8084D584"/>
    <w:lvl w:ilvl="0" w:tplc="340A0019">
      <w:start w:val="1"/>
      <w:numFmt w:val="lowerLetter"/>
      <w:lvlText w:val="%1."/>
      <w:lvlJc w:val="left"/>
      <w:pPr>
        <w:ind w:left="1179" w:hanging="360"/>
      </w:pPr>
    </w:lvl>
    <w:lvl w:ilvl="1" w:tplc="340A0019">
      <w:start w:val="1"/>
      <w:numFmt w:val="lowerLetter"/>
      <w:lvlText w:val="%2."/>
      <w:lvlJc w:val="left"/>
      <w:pPr>
        <w:ind w:left="1899" w:hanging="360"/>
      </w:pPr>
    </w:lvl>
    <w:lvl w:ilvl="2" w:tplc="9F7279AA">
      <w:start w:val="1"/>
      <w:numFmt w:val="decimal"/>
      <w:lvlText w:val="%3-"/>
      <w:lvlJc w:val="left"/>
      <w:pPr>
        <w:ind w:left="2799" w:hanging="360"/>
      </w:pPr>
      <w:rPr>
        <w:rFonts w:hint="default"/>
      </w:rPr>
    </w:lvl>
    <w:lvl w:ilvl="3" w:tplc="340A000F" w:tentative="1">
      <w:start w:val="1"/>
      <w:numFmt w:val="decimal"/>
      <w:lvlText w:val="%4."/>
      <w:lvlJc w:val="left"/>
      <w:pPr>
        <w:ind w:left="3339" w:hanging="360"/>
      </w:pPr>
    </w:lvl>
    <w:lvl w:ilvl="4" w:tplc="340A0019" w:tentative="1">
      <w:start w:val="1"/>
      <w:numFmt w:val="lowerLetter"/>
      <w:lvlText w:val="%5."/>
      <w:lvlJc w:val="left"/>
      <w:pPr>
        <w:ind w:left="4059" w:hanging="360"/>
      </w:pPr>
    </w:lvl>
    <w:lvl w:ilvl="5" w:tplc="340A001B" w:tentative="1">
      <w:start w:val="1"/>
      <w:numFmt w:val="lowerRoman"/>
      <w:lvlText w:val="%6."/>
      <w:lvlJc w:val="right"/>
      <w:pPr>
        <w:ind w:left="4779" w:hanging="180"/>
      </w:pPr>
    </w:lvl>
    <w:lvl w:ilvl="6" w:tplc="340A000F" w:tentative="1">
      <w:start w:val="1"/>
      <w:numFmt w:val="decimal"/>
      <w:lvlText w:val="%7."/>
      <w:lvlJc w:val="left"/>
      <w:pPr>
        <w:ind w:left="5499" w:hanging="360"/>
      </w:pPr>
    </w:lvl>
    <w:lvl w:ilvl="7" w:tplc="340A0019" w:tentative="1">
      <w:start w:val="1"/>
      <w:numFmt w:val="lowerLetter"/>
      <w:lvlText w:val="%8."/>
      <w:lvlJc w:val="left"/>
      <w:pPr>
        <w:ind w:left="6219" w:hanging="360"/>
      </w:pPr>
    </w:lvl>
    <w:lvl w:ilvl="8" w:tplc="340A001B" w:tentative="1">
      <w:start w:val="1"/>
      <w:numFmt w:val="lowerRoman"/>
      <w:lvlText w:val="%9."/>
      <w:lvlJc w:val="right"/>
      <w:pPr>
        <w:ind w:left="6939" w:hanging="180"/>
      </w:pPr>
    </w:lvl>
  </w:abstractNum>
  <w:abstractNum w:abstractNumId="22" w15:restartNumberingAfterBreak="0">
    <w:nsid w:val="421F54A7"/>
    <w:multiLevelType w:val="hybridMultilevel"/>
    <w:tmpl w:val="99E2FC90"/>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3A72B8E"/>
    <w:multiLevelType w:val="hybridMultilevel"/>
    <w:tmpl w:val="54328FF6"/>
    <w:lvl w:ilvl="0" w:tplc="4C360FD0">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4F248AA"/>
    <w:multiLevelType w:val="hybridMultilevel"/>
    <w:tmpl w:val="AF0C011C"/>
    <w:lvl w:ilvl="0" w:tplc="340A0005">
      <w:start w:val="1"/>
      <w:numFmt w:val="bullet"/>
      <w:lvlText w:val=""/>
      <w:lvlJc w:val="left"/>
      <w:pPr>
        <w:ind w:left="1077" w:hanging="360"/>
      </w:pPr>
      <w:rPr>
        <w:rFonts w:hint="default" w:ascii="Wingdings" w:hAnsi="Wingdings"/>
      </w:rPr>
    </w:lvl>
    <w:lvl w:ilvl="1" w:tplc="340A0003" w:tentative="1">
      <w:start w:val="1"/>
      <w:numFmt w:val="bullet"/>
      <w:lvlText w:val="o"/>
      <w:lvlJc w:val="left"/>
      <w:pPr>
        <w:ind w:left="1797" w:hanging="360"/>
      </w:pPr>
      <w:rPr>
        <w:rFonts w:hint="default" w:ascii="Courier New" w:hAnsi="Courier New" w:cs="Courier New"/>
      </w:rPr>
    </w:lvl>
    <w:lvl w:ilvl="2" w:tplc="340A0005" w:tentative="1">
      <w:start w:val="1"/>
      <w:numFmt w:val="bullet"/>
      <w:lvlText w:val=""/>
      <w:lvlJc w:val="left"/>
      <w:pPr>
        <w:ind w:left="2517" w:hanging="360"/>
      </w:pPr>
      <w:rPr>
        <w:rFonts w:hint="default" w:ascii="Wingdings" w:hAnsi="Wingdings"/>
      </w:rPr>
    </w:lvl>
    <w:lvl w:ilvl="3" w:tplc="340A0001" w:tentative="1">
      <w:start w:val="1"/>
      <w:numFmt w:val="bullet"/>
      <w:lvlText w:val=""/>
      <w:lvlJc w:val="left"/>
      <w:pPr>
        <w:ind w:left="3237" w:hanging="360"/>
      </w:pPr>
      <w:rPr>
        <w:rFonts w:hint="default" w:ascii="Symbol" w:hAnsi="Symbol"/>
      </w:rPr>
    </w:lvl>
    <w:lvl w:ilvl="4" w:tplc="340A0003" w:tentative="1">
      <w:start w:val="1"/>
      <w:numFmt w:val="bullet"/>
      <w:lvlText w:val="o"/>
      <w:lvlJc w:val="left"/>
      <w:pPr>
        <w:ind w:left="3957" w:hanging="360"/>
      </w:pPr>
      <w:rPr>
        <w:rFonts w:hint="default" w:ascii="Courier New" w:hAnsi="Courier New" w:cs="Courier New"/>
      </w:rPr>
    </w:lvl>
    <w:lvl w:ilvl="5" w:tplc="340A0005" w:tentative="1">
      <w:start w:val="1"/>
      <w:numFmt w:val="bullet"/>
      <w:lvlText w:val=""/>
      <w:lvlJc w:val="left"/>
      <w:pPr>
        <w:ind w:left="4677" w:hanging="360"/>
      </w:pPr>
      <w:rPr>
        <w:rFonts w:hint="default" w:ascii="Wingdings" w:hAnsi="Wingdings"/>
      </w:rPr>
    </w:lvl>
    <w:lvl w:ilvl="6" w:tplc="340A0001" w:tentative="1">
      <w:start w:val="1"/>
      <w:numFmt w:val="bullet"/>
      <w:lvlText w:val=""/>
      <w:lvlJc w:val="left"/>
      <w:pPr>
        <w:ind w:left="5397" w:hanging="360"/>
      </w:pPr>
      <w:rPr>
        <w:rFonts w:hint="default" w:ascii="Symbol" w:hAnsi="Symbol"/>
      </w:rPr>
    </w:lvl>
    <w:lvl w:ilvl="7" w:tplc="340A0003" w:tentative="1">
      <w:start w:val="1"/>
      <w:numFmt w:val="bullet"/>
      <w:lvlText w:val="o"/>
      <w:lvlJc w:val="left"/>
      <w:pPr>
        <w:ind w:left="6117" w:hanging="360"/>
      </w:pPr>
      <w:rPr>
        <w:rFonts w:hint="default" w:ascii="Courier New" w:hAnsi="Courier New" w:cs="Courier New"/>
      </w:rPr>
    </w:lvl>
    <w:lvl w:ilvl="8" w:tplc="340A0005" w:tentative="1">
      <w:start w:val="1"/>
      <w:numFmt w:val="bullet"/>
      <w:lvlText w:val=""/>
      <w:lvlJc w:val="left"/>
      <w:pPr>
        <w:ind w:left="6837" w:hanging="360"/>
      </w:pPr>
      <w:rPr>
        <w:rFonts w:hint="default" w:ascii="Wingdings" w:hAnsi="Wingdings"/>
      </w:rPr>
    </w:lvl>
  </w:abstractNum>
  <w:abstractNum w:abstractNumId="25" w15:restartNumberingAfterBreak="0">
    <w:nsid w:val="45AC27BC"/>
    <w:multiLevelType w:val="hybridMultilevel"/>
    <w:tmpl w:val="57328B66"/>
    <w:lvl w:ilvl="0" w:tplc="340A0017">
      <w:start w:val="1"/>
      <w:numFmt w:val="lowerLetter"/>
      <w:lvlText w:val="%1)"/>
      <w:lvlJc w:val="left"/>
      <w:pPr>
        <w:ind w:left="1028" w:hanging="360"/>
      </w:pPr>
    </w:lvl>
    <w:lvl w:ilvl="1" w:tplc="340A0019" w:tentative="1">
      <w:start w:val="1"/>
      <w:numFmt w:val="lowerLetter"/>
      <w:lvlText w:val="%2."/>
      <w:lvlJc w:val="left"/>
      <w:pPr>
        <w:ind w:left="1748" w:hanging="360"/>
      </w:pPr>
    </w:lvl>
    <w:lvl w:ilvl="2" w:tplc="340A001B" w:tentative="1">
      <w:start w:val="1"/>
      <w:numFmt w:val="lowerRoman"/>
      <w:lvlText w:val="%3."/>
      <w:lvlJc w:val="right"/>
      <w:pPr>
        <w:ind w:left="2468" w:hanging="180"/>
      </w:pPr>
    </w:lvl>
    <w:lvl w:ilvl="3" w:tplc="340A000F" w:tentative="1">
      <w:start w:val="1"/>
      <w:numFmt w:val="decimal"/>
      <w:lvlText w:val="%4."/>
      <w:lvlJc w:val="left"/>
      <w:pPr>
        <w:ind w:left="3188" w:hanging="360"/>
      </w:pPr>
    </w:lvl>
    <w:lvl w:ilvl="4" w:tplc="340A0019" w:tentative="1">
      <w:start w:val="1"/>
      <w:numFmt w:val="lowerLetter"/>
      <w:lvlText w:val="%5."/>
      <w:lvlJc w:val="left"/>
      <w:pPr>
        <w:ind w:left="3908" w:hanging="360"/>
      </w:pPr>
    </w:lvl>
    <w:lvl w:ilvl="5" w:tplc="340A001B" w:tentative="1">
      <w:start w:val="1"/>
      <w:numFmt w:val="lowerRoman"/>
      <w:lvlText w:val="%6."/>
      <w:lvlJc w:val="right"/>
      <w:pPr>
        <w:ind w:left="4628" w:hanging="180"/>
      </w:pPr>
    </w:lvl>
    <w:lvl w:ilvl="6" w:tplc="340A000F" w:tentative="1">
      <w:start w:val="1"/>
      <w:numFmt w:val="decimal"/>
      <w:lvlText w:val="%7."/>
      <w:lvlJc w:val="left"/>
      <w:pPr>
        <w:ind w:left="5348" w:hanging="360"/>
      </w:pPr>
    </w:lvl>
    <w:lvl w:ilvl="7" w:tplc="340A0019" w:tentative="1">
      <w:start w:val="1"/>
      <w:numFmt w:val="lowerLetter"/>
      <w:lvlText w:val="%8."/>
      <w:lvlJc w:val="left"/>
      <w:pPr>
        <w:ind w:left="6068" w:hanging="360"/>
      </w:pPr>
    </w:lvl>
    <w:lvl w:ilvl="8" w:tplc="340A001B" w:tentative="1">
      <w:start w:val="1"/>
      <w:numFmt w:val="lowerRoman"/>
      <w:lvlText w:val="%9."/>
      <w:lvlJc w:val="right"/>
      <w:pPr>
        <w:ind w:left="6788" w:hanging="180"/>
      </w:pPr>
    </w:lvl>
  </w:abstractNum>
  <w:abstractNum w:abstractNumId="26" w15:restartNumberingAfterBreak="0">
    <w:nsid w:val="45E34C7B"/>
    <w:multiLevelType w:val="hybridMultilevel"/>
    <w:tmpl w:val="96FA82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653193B"/>
    <w:multiLevelType w:val="hybridMultilevel"/>
    <w:tmpl w:val="57328B66"/>
    <w:lvl w:ilvl="0" w:tplc="340A0017">
      <w:start w:val="1"/>
      <w:numFmt w:val="lowerLetter"/>
      <w:lvlText w:val="%1)"/>
      <w:lvlJc w:val="left"/>
      <w:pPr>
        <w:ind w:left="1028" w:hanging="360"/>
      </w:pPr>
    </w:lvl>
    <w:lvl w:ilvl="1" w:tplc="340A0019" w:tentative="1">
      <w:start w:val="1"/>
      <w:numFmt w:val="lowerLetter"/>
      <w:lvlText w:val="%2."/>
      <w:lvlJc w:val="left"/>
      <w:pPr>
        <w:ind w:left="1748" w:hanging="360"/>
      </w:pPr>
    </w:lvl>
    <w:lvl w:ilvl="2" w:tplc="340A001B" w:tentative="1">
      <w:start w:val="1"/>
      <w:numFmt w:val="lowerRoman"/>
      <w:lvlText w:val="%3."/>
      <w:lvlJc w:val="right"/>
      <w:pPr>
        <w:ind w:left="2468" w:hanging="180"/>
      </w:pPr>
    </w:lvl>
    <w:lvl w:ilvl="3" w:tplc="340A000F" w:tentative="1">
      <w:start w:val="1"/>
      <w:numFmt w:val="decimal"/>
      <w:lvlText w:val="%4."/>
      <w:lvlJc w:val="left"/>
      <w:pPr>
        <w:ind w:left="3188" w:hanging="360"/>
      </w:pPr>
    </w:lvl>
    <w:lvl w:ilvl="4" w:tplc="340A0019" w:tentative="1">
      <w:start w:val="1"/>
      <w:numFmt w:val="lowerLetter"/>
      <w:lvlText w:val="%5."/>
      <w:lvlJc w:val="left"/>
      <w:pPr>
        <w:ind w:left="3908" w:hanging="360"/>
      </w:pPr>
    </w:lvl>
    <w:lvl w:ilvl="5" w:tplc="340A001B" w:tentative="1">
      <w:start w:val="1"/>
      <w:numFmt w:val="lowerRoman"/>
      <w:lvlText w:val="%6."/>
      <w:lvlJc w:val="right"/>
      <w:pPr>
        <w:ind w:left="4628" w:hanging="180"/>
      </w:pPr>
    </w:lvl>
    <w:lvl w:ilvl="6" w:tplc="340A000F" w:tentative="1">
      <w:start w:val="1"/>
      <w:numFmt w:val="decimal"/>
      <w:lvlText w:val="%7."/>
      <w:lvlJc w:val="left"/>
      <w:pPr>
        <w:ind w:left="5348" w:hanging="360"/>
      </w:pPr>
    </w:lvl>
    <w:lvl w:ilvl="7" w:tplc="340A0019" w:tentative="1">
      <w:start w:val="1"/>
      <w:numFmt w:val="lowerLetter"/>
      <w:lvlText w:val="%8."/>
      <w:lvlJc w:val="left"/>
      <w:pPr>
        <w:ind w:left="6068" w:hanging="360"/>
      </w:pPr>
    </w:lvl>
    <w:lvl w:ilvl="8" w:tplc="340A001B" w:tentative="1">
      <w:start w:val="1"/>
      <w:numFmt w:val="lowerRoman"/>
      <w:lvlText w:val="%9."/>
      <w:lvlJc w:val="right"/>
      <w:pPr>
        <w:ind w:left="6788" w:hanging="180"/>
      </w:pPr>
    </w:lvl>
  </w:abstractNum>
  <w:abstractNum w:abstractNumId="28" w15:restartNumberingAfterBreak="0">
    <w:nsid w:val="481350E0"/>
    <w:multiLevelType w:val="hybridMultilevel"/>
    <w:tmpl w:val="C7C0C940"/>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F9A0213"/>
    <w:multiLevelType w:val="hybridMultilevel"/>
    <w:tmpl w:val="96F007D4"/>
    <w:lvl w:ilvl="0" w:tplc="34282D24">
      <w:start w:val="1"/>
      <w:numFmt w:val="lowerLetter"/>
      <w:lvlText w:val="%1)"/>
      <w:lvlJc w:val="left"/>
      <w:pPr>
        <w:ind w:left="288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4BD14BC"/>
    <w:multiLevelType w:val="hybridMultilevel"/>
    <w:tmpl w:val="5E36C87C"/>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31" w15:restartNumberingAfterBreak="0">
    <w:nsid w:val="55AA1116"/>
    <w:multiLevelType w:val="hybridMultilevel"/>
    <w:tmpl w:val="245A1852"/>
    <w:lvl w:ilvl="0" w:tplc="AA2E545E">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8AE49C5"/>
    <w:multiLevelType w:val="hybridMultilevel"/>
    <w:tmpl w:val="C7C0C940"/>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99021AC"/>
    <w:multiLevelType w:val="multilevel"/>
    <w:tmpl w:val="2DCC4E1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D57B18"/>
    <w:multiLevelType w:val="hybridMultilevel"/>
    <w:tmpl w:val="57328B66"/>
    <w:lvl w:ilvl="0" w:tplc="340A0017">
      <w:start w:val="1"/>
      <w:numFmt w:val="lowerLetter"/>
      <w:lvlText w:val="%1)"/>
      <w:lvlJc w:val="left"/>
      <w:pPr>
        <w:ind w:left="1028" w:hanging="360"/>
      </w:pPr>
    </w:lvl>
    <w:lvl w:ilvl="1" w:tplc="340A0019" w:tentative="1">
      <w:start w:val="1"/>
      <w:numFmt w:val="lowerLetter"/>
      <w:lvlText w:val="%2."/>
      <w:lvlJc w:val="left"/>
      <w:pPr>
        <w:ind w:left="1748" w:hanging="360"/>
      </w:pPr>
    </w:lvl>
    <w:lvl w:ilvl="2" w:tplc="340A001B" w:tentative="1">
      <w:start w:val="1"/>
      <w:numFmt w:val="lowerRoman"/>
      <w:lvlText w:val="%3."/>
      <w:lvlJc w:val="right"/>
      <w:pPr>
        <w:ind w:left="2468" w:hanging="180"/>
      </w:pPr>
    </w:lvl>
    <w:lvl w:ilvl="3" w:tplc="340A000F" w:tentative="1">
      <w:start w:val="1"/>
      <w:numFmt w:val="decimal"/>
      <w:lvlText w:val="%4."/>
      <w:lvlJc w:val="left"/>
      <w:pPr>
        <w:ind w:left="3188" w:hanging="360"/>
      </w:pPr>
    </w:lvl>
    <w:lvl w:ilvl="4" w:tplc="340A0019" w:tentative="1">
      <w:start w:val="1"/>
      <w:numFmt w:val="lowerLetter"/>
      <w:lvlText w:val="%5."/>
      <w:lvlJc w:val="left"/>
      <w:pPr>
        <w:ind w:left="3908" w:hanging="360"/>
      </w:pPr>
    </w:lvl>
    <w:lvl w:ilvl="5" w:tplc="340A001B" w:tentative="1">
      <w:start w:val="1"/>
      <w:numFmt w:val="lowerRoman"/>
      <w:lvlText w:val="%6."/>
      <w:lvlJc w:val="right"/>
      <w:pPr>
        <w:ind w:left="4628" w:hanging="180"/>
      </w:pPr>
    </w:lvl>
    <w:lvl w:ilvl="6" w:tplc="340A000F" w:tentative="1">
      <w:start w:val="1"/>
      <w:numFmt w:val="decimal"/>
      <w:lvlText w:val="%7."/>
      <w:lvlJc w:val="left"/>
      <w:pPr>
        <w:ind w:left="5348" w:hanging="360"/>
      </w:pPr>
    </w:lvl>
    <w:lvl w:ilvl="7" w:tplc="340A0019" w:tentative="1">
      <w:start w:val="1"/>
      <w:numFmt w:val="lowerLetter"/>
      <w:lvlText w:val="%8."/>
      <w:lvlJc w:val="left"/>
      <w:pPr>
        <w:ind w:left="6068" w:hanging="360"/>
      </w:pPr>
    </w:lvl>
    <w:lvl w:ilvl="8" w:tplc="340A001B" w:tentative="1">
      <w:start w:val="1"/>
      <w:numFmt w:val="lowerRoman"/>
      <w:lvlText w:val="%9."/>
      <w:lvlJc w:val="right"/>
      <w:pPr>
        <w:ind w:left="6788" w:hanging="180"/>
      </w:pPr>
    </w:lvl>
  </w:abstractNum>
  <w:abstractNum w:abstractNumId="35" w15:restartNumberingAfterBreak="0">
    <w:nsid w:val="5F1D1CF3"/>
    <w:multiLevelType w:val="hybridMultilevel"/>
    <w:tmpl w:val="F7CCD700"/>
    <w:lvl w:ilvl="0" w:tplc="340A0017">
      <w:start w:val="1"/>
      <w:numFmt w:val="lowerLetter"/>
      <w:lvlText w:val="%1)"/>
      <w:lvlJc w:val="left"/>
      <w:pPr>
        <w:ind w:left="1028" w:hanging="360"/>
      </w:pPr>
    </w:lvl>
    <w:lvl w:ilvl="1" w:tplc="340A0019" w:tentative="1">
      <w:start w:val="1"/>
      <w:numFmt w:val="lowerLetter"/>
      <w:lvlText w:val="%2."/>
      <w:lvlJc w:val="left"/>
      <w:pPr>
        <w:ind w:left="1748" w:hanging="360"/>
      </w:pPr>
    </w:lvl>
    <w:lvl w:ilvl="2" w:tplc="340A001B" w:tentative="1">
      <w:start w:val="1"/>
      <w:numFmt w:val="lowerRoman"/>
      <w:lvlText w:val="%3."/>
      <w:lvlJc w:val="right"/>
      <w:pPr>
        <w:ind w:left="2468" w:hanging="180"/>
      </w:pPr>
    </w:lvl>
    <w:lvl w:ilvl="3" w:tplc="340A000F" w:tentative="1">
      <w:start w:val="1"/>
      <w:numFmt w:val="decimal"/>
      <w:lvlText w:val="%4."/>
      <w:lvlJc w:val="left"/>
      <w:pPr>
        <w:ind w:left="3188" w:hanging="360"/>
      </w:pPr>
    </w:lvl>
    <w:lvl w:ilvl="4" w:tplc="340A0019" w:tentative="1">
      <w:start w:val="1"/>
      <w:numFmt w:val="lowerLetter"/>
      <w:lvlText w:val="%5."/>
      <w:lvlJc w:val="left"/>
      <w:pPr>
        <w:ind w:left="3908" w:hanging="360"/>
      </w:pPr>
    </w:lvl>
    <w:lvl w:ilvl="5" w:tplc="340A001B" w:tentative="1">
      <w:start w:val="1"/>
      <w:numFmt w:val="lowerRoman"/>
      <w:lvlText w:val="%6."/>
      <w:lvlJc w:val="right"/>
      <w:pPr>
        <w:ind w:left="4628" w:hanging="180"/>
      </w:pPr>
    </w:lvl>
    <w:lvl w:ilvl="6" w:tplc="340A000F" w:tentative="1">
      <w:start w:val="1"/>
      <w:numFmt w:val="decimal"/>
      <w:lvlText w:val="%7."/>
      <w:lvlJc w:val="left"/>
      <w:pPr>
        <w:ind w:left="5348" w:hanging="360"/>
      </w:pPr>
    </w:lvl>
    <w:lvl w:ilvl="7" w:tplc="340A0019" w:tentative="1">
      <w:start w:val="1"/>
      <w:numFmt w:val="lowerLetter"/>
      <w:lvlText w:val="%8."/>
      <w:lvlJc w:val="left"/>
      <w:pPr>
        <w:ind w:left="6068" w:hanging="360"/>
      </w:pPr>
    </w:lvl>
    <w:lvl w:ilvl="8" w:tplc="340A001B" w:tentative="1">
      <w:start w:val="1"/>
      <w:numFmt w:val="lowerRoman"/>
      <w:lvlText w:val="%9."/>
      <w:lvlJc w:val="right"/>
      <w:pPr>
        <w:ind w:left="6788" w:hanging="180"/>
      </w:pPr>
    </w:lvl>
  </w:abstractNum>
  <w:abstractNum w:abstractNumId="36" w15:restartNumberingAfterBreak="0">
    <w:nsid w:val="61E72C54"/>
    <w:multiLevelType w:val="hybridMultilevel"/>
    <w:tmpl w:val="985EF060"/>
    <w:lvl w:ilvl="0" w:tplc="340A0001">
      <w:start w:val="1"/>
      <w:numFmt w:val="bullet"/>
      <w:lvlText w:val=""/>
      <w:lvlJc w:val="left"/>
      <w:pPr>
        <w:ind w:left="3198" w:hanging="360"/>
      </w:pPr>
      <w:rPr>
        <w:rFonts w:hint="default" w:ascii="Symbol" w:hAnsi="Symbol"/>
      </w:rPr>
    </w:lvl>
    <w:lvl w:ilvl="1" w:tplc="340A0003" w:tentative="1">
      <w:start w:val="1"/>
      <w:numFmt w:val="bullet"/>
      <w:lvlText w:val="o"/>
      <w:lvlJc w:val="left"/>
      <w:pPr>
        <w:ind w:left="3570" w:hanging="360"/>
      </w:pPr>
      <w:rPr>
        <w:rFonts w:hint="default" w:ascii="Courier New" w:hAnsi="Courier New" w:cs="Courier New"/>
      </w:rPr>
    </w:lvl>
    <w:lvl w:ilvl="2" w:tplc="340A0005" w:tentative="1">
      <w:start w:val="1"/>
      <w:numFmt w:val="bullet"/>
      <w:lvlText w:val=""/>
      <w:lvlJc w:val="left"/>
      <w:pPr>
        <w:ind w:left="4290" w:hanging="360"/>
      </w:pPr>
      <w:rPr>
        <w:rFonts w:hint="default" w:ascii="Wingdings" w:hAnsi="Wingdings"/>
      </w:rPr>
    </w:lvl>
    <w:lvl w:ilvl="3" w:tplc="340A0001" w:tentative="1">
      <w:start w:val="1"/>
      <w:numFmt w:val="bullet"/>
      <w:lvlText w:val=""/>
      <w:lvlJc w:val="left"/>
      <w:pPr>
        <w:ind w:left="5010" w:hanging="360"/>
      </w:pPr>
      <w:rPr>
        <w:rFonts w:hint="default" w:ascii="Symbol" w:hAnsi="Symbol"/>
      </w:rPr>
    </w:lvl>
    <w:lvl w:ilvl="4" w:tplc="340A0003" w:tentative="1">
      <w:start w:val="1"/>
      <w:numFmt w:val="bullet"/>
      <w:lvlText w:val="o"/>
      <w:lvlJc w:val="left"/>
      <w:pPr>
        <w:ind w:left="5730" w:hanging="360"/>
      </w:pPr>
      <w:rPr>
        <w:rFonts w:hint="default" w:ascii="Courier New" w:hAnsi="Courier New" w:cs="Courier New"/>
      </w:rPr>
    </w:lvl>
    <w:lvl w:ilvl="5" w:tplc="340A0005" w:tentative="1">
      <w:start w:val="1"/>
      <w:numFmt w:val="bullet"/>
      <w:lvlText w:val=""/>
      <w:lvlJc w:val="left"/>
      <w:pPr>
        <w:ind w:left="6450" w:hanging="360"/>
      </w:pPr>
      <w:rPr>
        <w:rFonts w:hint="default" w:ascii="Wingdings" w:hAnsi="Wingdings"/>
      </w:rPr>
    </w:lvl>
    <w:lvl w:ilvl="6" w:tplc="340A0001" w:tentative="1">
      <w:start w:val="1"/>
      <w:numFmt w:val="bullet"/>
      <w:lvlText w:val=""/>
      <w:lvlJc w:val="left"/>
      <w:pPr>
        <w:ind w:left="7170" w:hanging="360"/>
      </w:pPr>
      <w:rPr>
        <w:rFonts w:hint="default" w:ascii="Symbol" w:hAnsi="Symbol"/>
      </w:rPr>
    </w:lvl>
    <w:lvl w:ilvl="7" w:tplc="340A0003" w:tentative="1">
      <w:start w:val="1"/>
      <w:numFmt w:val="bullet"/>
      <w:lvlText w:val="o"/>
      <w:lvlJc w:val="left"/>
      <w:pPr>
        <w:ind w:left="7890" w:hanging="360"/>
      </w:pPr>
      <w:rPr>
        <w:rFonts w:hint="default" w:ascii="Courier New" w:hAnsi="Courier New" w:cs="Courier New"/>
      </w:rPr>
    </w:lvl>
    <w:lvl w:ilvl="8" w:tplc="340A0005" w:tentative="1">
      <w:start w:val="1"/>
      <w:numFmt w:val="bullet"/>
      <w:lvlText w:val=""/>
      <w:lvlJc w:val="left"/>
      <w:pPr>
        <w:ind w:left="8610" w:hanging="360"/>
      </w:pPr>
      <w:rPr>
        <w:rFonts w:hint="default" w:ascii="Wingdings" w:hAnsi="Wingdings"/>
      </w:rPr>
    </w:lvl>
  </w:abstractNum>
  <w:abstractNum w:abstractNumId="37" w15:restartNumberingAfterBreak="0">
    <w:nsid w:val="62FA6BB1"/>
    <w:multiLevelType w:val="hybridMultilevel"/>
    <w:tmpl w:val="1A62A1AA"/>
    <w:lvl w:ilvl="0" w:tplc="340A000F">
      <w:start w:val="1"/>
      <w:numFmt w:val="decimal"/>
      <w:lvlText w:val="%1."/>
      <w:lvlJc w:val="left"/>
      <w:pPr>
        <w:ind w:left="2880" w:hanging="360"/>
      </w:pPr>
      <w:rPr>
        <w:rFonts w:cs="Times New Roman"/>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38" w15:restartNumberingAfterBreak="0">
    <w:nsid w:val="684860A6"/>
    <w:multiLevelType w:val="hybridMultilevel"/>
    <w:tmpl w:val="748EC99A"/>
    <w:lvl w:ilvl="0" w:tplc="340A000F">
      <w:start w:val="1"/>
      <w:numFmt w:val="decimal"/>
      <w:lvlText w:val="%1."/>
      <w:lvlJc w:val="left"/>
      <w:pPr>
        <w:ind w:left="2160" w:hanging="360"/>
      </w:pPr>
    </w:lvl>
    <w:lvl w:ilvl="1" w:tplc="34282D24">
      <w:start w:val="1"/>
      <w:numFmt w:val="lowerLetter"/>
      <w:lvlText w:val="%2)"/>
      <w:lvlJc w:val="left"/>
      <w:pPr>
        <w:ind w:left="2880" w:hanging="360"/>
      </w:pPr>
      <w:rPr>
        <w:rFonts w:hint="default"/>
        <w:b/>
      </w:r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9" w15:restartNumberingAfterBreak="0">
    <w:nsid w:val="693A31D8"/>
    <w:multiLevelType w:val="hybridMultilevel"/>
    <w:tmpl w:val="171AB38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69E95E0B"/>
    <w:multiLevelType w:val="multilevel"/>
    <w:tmpl w:val="406CBE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C7805D4"/>
    <w:multiLevelType w:val="hybridMultilevel"/>
    <w:tmpl w:val="6302E07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F58420F"/>
    <w:multiLevelType w:val="hybridMultilevel"/>
    <w:tmpl w:val="1AEAFD92"/>
    <w:lvl w:ilvl="0" w:tplc="340A0001">
      <w:start w:val="1"/>
      <w:numFmt w:val="bullet"/>
      <w:lvlText w:val=""/>
      <w:lvlJc w:val="left"/>
      <w:pPr>
        <w:ind w:left="3198" w:hanging="360"/>
      </w:pPr>
      <w:rPr>
        <w:rFonts w:hint="default" w:ascii="Symbol" w:hAnsi="Symbol"/>
      </w:rPr>
    </w:lvl>
    <w:lvl w:ilvl="1" w:tplc="340A0003" w:tentative="1">
      <w:start w:val="1"/>
      <w:numFmt w:val="bullet"/>
      <w:lvlText w:val="o"/>
      <w:lvlJc w:val="left"/>
      <w:pPr>
        <w:ind w:left="3570" w:hanging="360"/>
      </w:pPr>
      <w:rPr>
        <w:rFonts w:hint="default" w:ascii="Courier New" w:hAnsi="Courier New" w:cs="Courier New"/>
      </w:rPr>
    </w:lvl>
    <w:lvl w:ilvl="2" w:tplc="340A0005" w:tentative="1">
      <w:start w:val="1"/>
      <w:numFmt w:val="bullet"/>
      <w:lvlText w:val=""/>
      <w:lvlJc w:val="left"/>
      <w:pPr>
        <w:ind w:left="4290" w:hanging="360"/>
      </w:pPr>
      <w:rPr>
        <w:rFonts w:hint="default" w:ascii="Wingdings" w:hAnsi="Wingdings"/>
      </w:rPr>
    </w:lvl>
    <w:lvl w:ilvl="3" w:tplc="340A0001" w:tentative="1">
      <w:start w:val="1"/>
      <w:numFmt w:val="bullet"/>
      <w:lvlText w:val=""/>
      <w:lvlJc w:val="left"/>
      <w:pPr>
        <w:ind w:left="5010" w:hanging="360"/>
      </w:pPr>
      <w:rPr>
        <w:rFonts w:hint="default" w:ascii="Symbol" w:hAnsi="Symbol"/>
      </w:rPr>
    </w:lvl>
    <w:lvl w:ilvl="4" w:tplc="340A0003" w:tentative="1">
      <w:start w:val="1"/>
      <w:numFmt w:val="bullet"/>
      <w:lvlText w:val="o"/>
      <w:lvlJc w:val="left"/>
      <w:pPr>
        <w:ind w:left="5730" w:hanging="360"/>
      </w:pPr>
      <w:rPr>
        <w:rFonts w:hint="default" w:ascii="Courier New" w:hAnsi="Courier New" w:cs="Courier New"/>
      </w:rPr>
    </w:lvl>
    <w:lvl w:ilvl="5" w:tplc="340A0005" w:tentative="1">
      <w:start w:val="1"/>
      <w:numFmt w:val="bullet"/>
      <w:lvlText w:val=""/>
      <w:lvlJc w:val="left"/>
      <w:pPr>
        <w:ind w:left="6450" w:hanging="360"/>
      </w:pPr>
      <w:rPr>
        <w:rFonts w:hint="default" w:ascii="Wingdings" w:hAnsi="Wingdings"/>
      </w:rPr>
    </w:lvl>
    <w:lvl w:ilvl="6" w:tplc="340A0001" w:tentative="1">
      <w:start w:val="1"/>
      <w:numFmt w:val="bullet"/>
      <w:lvlText w:val=""/>
      <w:lvlJc w:val="left"/>
      <w:pPr>
        <w:ind w:left="7170" w:hanging="360"/>
      </w:pPr>
      <w:rPr>
        <w:rFonts w:hint="default" w:ascii="Symbol" w:hAnsi="Symbol"/>
      </w:rPr>
    </w:lvl>
    <w:lvl w:ilvl="7" w:tplc="340A0003" w:tentative="1">
      <w:start w:val="1"/>
      <w:numFmt w:val="bullet"/>
      <w:lvlText w:val="o"/>
      <w:lvlJc w:val="left"/>
      <w:pPr>
        <w:ind w:left="7890" w:hanging="360"/>
      </w:pPr>
      <w:rPr>
        <w:rFonts w:hint="default" w:ascii="Courier New" w:hAnsi="Courier New" w:cs="Courier New"/>
      </w:rPr>
    </w:lvl>
    <w:lvl w:ilvl="8" w:tplc="340A0005" w:tentative="1">
      <w:start w:val="1"/>
      <w:numFmt w:val="bullet"/>
      <w:lvlText w:val=""/>
      <w:lvlJc w:val="left"/>
      <w:pPr>
        <w:ind w:left="8610" w:hanging="360"/>
      </w:pPr>
      <w:rPr>
        <w:rFonts w:hint="default" w:ascii="Wingdings" w:hAnsi="Wingdings"/>
      </w:rPr>
    </w:lvl>
  </w:abstractNum>
  <w:abstractNum w:abstractNumId="43" w15:restartNumberingAfterBreak="0">
    <w:nsid w:val="75091D7B"/>
    <w:multiLevelType w:val="hybridMultilevel"/>
    <w:tmpl w:val="5E288AF6"/>
    <w:lvl w:ilvl="0" w:tplc="340A0001">
      <w:start w:val="1"/>
      <w:numFmt w:val="bullet"/>
      <w:lvlText w:val=""/>
      <w:lvlJc w:val="left"/>
      <w:pPr>
        <w:ind w:left="1440" w:hanging="360"/>
      </w:pPr>
      <w:rPr>
        <w:rFonts w:hint="default" w:ascii="Symbol" w:hAnsi="Symbol"/>
      </w:rPr>
    </w:lvl>
    <w:lvl w:ilvl="1" w:tplc="340A0019">
      <w:start w:val="1"/>
      <w:numFmt w:val="lowerLetter"/>
      <w:lvlText w:val="%2."/>
      <w:lvlJc w:val="left"/>
      <w:pPr>
        <w:ind w:left="2160" w:hanging="360"/>
      </w:pPr>
      <w:rPr>
        <w:rFonts w:hint="default"/>
      </w:rPr>
    </w:lvl>
    <w:lvl w:ilvl="2" w:tplc="340A0005" w:tentative="1">
      <w:start w:val="1"/>
      <w:numFmt w:val="bullet"/>
      <w:lvlText w:val=""/>
      <w:lvlJc w:val="left"/>
      <w:pPr>
        <w:ind w:left="2880" w:hanging="360"/>
      </w:pPr>
      <w:rPr>
        <w:rFonts w:hint="default" w:ascii="Wingdings" w:hAnsi="Wingdings"/>
      </w:rPr>
    </w:lvl>
    <w:lvl w:ilvl="3" w:tplc="340A0001" w:tentative="1">
      <w:start w:val="1"/>
      <w:numFmt w:val="bullet"/>
      <w:lvlText w:val=""/>
      <w:lvlJc w:val="left"/>
      <w:pPr>
        <w:ind w:left="3600" w:hanging="360"/>
      </w:pPr>
      <w:rPr>
        <w:rFonts w:hint="default" w:ascii="Symbol" w:hAnsi="Symbol"/>
      </w:rPr>
    </w:lvl>
    <w:lvl w:ilvl="4" w:tplc="340A0003" w:tentative="1">
      <w:start w:val="1"/>
      <w:numFmt w:val="bullet"/>
      <w:lvlText w:val="o"/>
      <w:lvlJc w:val="left"/>
      <w:pPr>
        <w:ind w:left="4320" w:hanging="360"/>
      </w:pPr>
      <w:rPr>
        <w:rFonts w:hint="default" w:ascii="Courier New" w:hAnsi="Courier New" w:cs="Courier New"/>
      </w:rPr>
    </w:lvl>
    <w:lvl w:ilvl="5" w:tplc="340A0005" w:tentative="1">
      <w:start w:val="1"/>
      <w:numFmt w:val="bullet"/>
      <w:lvlText w:val=""/>
      <w:lvlJc w:val="left"/>
      <w:pPr>
        <w:ind w:left="5040" w:hanging="360"/>
      </w:pPr>
      <w:rPr>
        <w:rFonts w:hint="default" w:ascii="Wingdings" w:hAnsi="Wingdings"/>
      </w:rPr>
    </w:lvl>
    <w:lvl w:ilvl="6" w:tplc="340A0001" w:tentative="1">
      <w:start w:val="1"/>
      <w:numFmt w:val="bullet"/>
      <w:lvlText w:val=""/>
      <w:lvlJc w:val="left"/>
      <w:pPr>
        <w:ind w:left="5760" w:hanging="360"/>
      </w:pPr>
      <w:rPr>
        <w:rFonts w:hint="default" w:ascii="Symbol" w:hAnsi="Symbol"/>
      </w:rPr>
    </w:lvl>
    <w:lvl w:ilvl="7" w:tplc="340A0003" w:tentative="1">
      <w:start w:val="1"/>
      <w:numFmt w:val="bullet"/>
      <w:lvlText w:val="o"/>
      <w:lvlJc w:val="left"/>
      <w:pPr>
        <w:ind w:left="6480" w:hanging="360"/>
      </w:pPr>
      <w:rPr>
        <w:rFonts w:hint="default" w:ascii="Courier New" w:hAnsi="Courier New" w:cs="Courier New"/>
      </w:rPr>
    </w:lvl>
    <w:lvl w:ilvl="8" w:tplc="340A0005" w:tentative="1">
      <w:start w:val="1"/>
      <w:numFmt w:val="bullet"/>
      <w:lvlText w:val=""/>
      <w:lvlJc w:val="left"/>
      <w:pPr>
        <w:ind w:left="7200" w:hanging="360"/>
      </w:pPr>
      <w:rPr>
        <w:rFonts w:hint="default" w:ascii="Wingdings" w:hAnsi="Wingdings"/>
      </w:rPr>
    </w:lvl>
  </w:abstractNum>
  <w:abstractNum w:abstractNumId="44" w15:restartNumberingAfterBreak="0">
    <w:nsid w:val="75C00CF7"/>
    <w:multiLevelType w:val="hybridMultilevel"/>
    <w:tmpl w:val="1E96A552"/>
    <w:lvl w:ilvl="0" w:tplc="340A0001">
      <w:start w:val="1"/>
      <w:numFmt w:val="bullet"/>
      <w:lvlText w:val=""/>
      <w:lvlJc w:val="left"/>
      <w:pPr>
        <w:ind w:left="1080" w:hanging="360"/>
      </w:pPr>
      <w:rPr>
        <w:rFonts w:hint="default" w:ascii="Symbol" w:hAnsi="Symbol"/>
        <w:color w:val="auto"/>
      </w:rPr>
    </w:lvl>
    <w:lvl w:ilvl="1" w:tplc="340A0003" w:tentative="1">
      <w:start w:val="1"/>
      <w:numFmt w:val="bullet"/>
      <w:lvlText w:val="o"/>
      <w:lvlJc w:val="left"/>
      <w:pPr>
        <w:ind w:left="1800" w:hanging="360"/>
      </w:pPr>
      <w:rPr>
        <w:rFonts w:hint="default" w:ascii="Courier New" w:hAnsi="Courier New" w:cs="Courier New"/>
      </w:rPr>
    </w:lvl>
    <w:lvl w:ilvl="2" w:tplc="340A0005" w:tentative="1">
      <w:start w:val="1"/>
      <w:numFmt w:val="bullet"/>
      <w:lvlText w:val=""/>
      <w:lvlJc w:val="left"/>
      <w:pPr>
        <w:ind w:left="2520" w:hanging="360"/>
      </w:pPr>
      <w:rPr>
        <w:rFonts w:hint="default" w:ascii="Wingdings" w:hAnsi="Wingdings"/>
      </w:rPr>
    </w:lvl>
    <w:lvl w:ilvl="3" w:tplc="340A0001" w:tentative="1">
      <w:start w:val="1"/>
      <w:numFmt w:val="bullet"/>
      <w:lvlText w:val=""/>
      <w:lvlJc w:val="left"/>
      <w:pPr>
        <w:ind w:left="3240" w:hanging="360"/>
      </w:pPr>
      <w:rPr>
        <w:rFonts w:hint="default" w:ascii="Symbol" w:hAnsi="Symbol"/>
      </w:rPr>
    </w:lvl>
    <w:lvl w:ilvl="4" w:tplc="340A0003" w:tentative="1">
      <w:start w:val="1"/>
      <w:numFmt w:val="bullet"/>
      <w:lvlText w:val="o"/>
      <w:lvlJc w:val="left"/>
      <w:pPr>
        <w:ind w:left="3960" w:hanging="360"/>
      </w:pPr>
      <w:rPr>
        <w:rFonts w:hint="default" w:ascii="Courier New" w:hAnsi="Courier New" w:cs="Courier New"/>
      </w:rPr>
    </w:lvl>
    <w:lvl w:ilvl="5" w:tplc="340A0005" w:tentative="1">
      <w:start w:val="1"/>
      <w:numFmt w:val="bullet"/>
      <w:lvlText w:val=""/>
      <w:lvlJc w:val="left"/>
      <w:pPr>
        <w:ind w:left="4680" w:hanging="360"/>
      </w:pPr>
      <w:rPr>
        <w:rFonts w:hint="default" w:ascii="Wingdings" w:hAnsi="Wingdings"/>
      </w:rPr>
    </w:lvl>
    <w:lvl w:ilvl="6" w:tplc="340A0001" w:tentative="1">
      <w:start w:val="1"/>
      <w:numFmt w:val="bullet"/>
      <w:lvlText w:val=""/>
      <w:lvlJc w:val="left"/>
      <w:pPr>
        <w:ind w:left="5400" w:hanging="360"/>
      </w:pPr>
      <w:rPr>
        <w:rFonts w:hint="default" w:ascii="Symbol" w:hAnsi="Symbol"/>
      </w:rPr>
    </w:lvl>
    <w:lvl w:ilvl="7" w:tplc="340A0003" w:tentative="1">
      <w:start w:val="1"/>
      <w:numFmt w:val="bullet"/>
      <w:lvlText w:val="o"/>
      <w:lvlJc w:val="left"/>
      <w:pPr>
        <w:ind w:left="6120" w:hanging="360"/>
      </w:pPr>
      <w:rPr>
        <w:rFonts w:hint="default" w:ascii="Courier New" w:hAnsi="Courier New" w:cs="Courier New"/>
      </w:rPr>
    </w:lvl>
    <w:lvl w:ilvl="8" w:tplc="340A0005" w:tentative="1">
      <w:start w:val="1"/>
      <w:numFmt w:val="bullet"/>
      <w:lvlText w:val=""/>
      <w:lvlJc w:val="left"/>
      <w:pPr>
        <w:ind w:left="6840" w:hanging="360"/>
      </w:pPr>
      <w:rPr>
        <w:rFonts w:hint="default" w:ascii="Wingdings" w:hAnsi="Wingdings"/>
      </w:rPr>
    </w:lvl>
  </w:abstractNum>
  <w:abstractNum w:abstractNumId="45" w15:restartNumberingAfterBreak="0">
    <w:nsid w:val="76060F47"/>
    <w:multiLevelType w:val="hybridMultilevel"/>
    <w:tmpl w:val="7AF4734E"/>
    <w:lvl w:ilvl="0" w:tplc="1452DBB8">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6BA1B04"/>
    <w:multiLevelType w:val="multilevel"/>
    <w:tmpl w:val="D6A0566C"/>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hint="default"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AF13BC3"/>
    <w:multiLevelType w:val="hybridMultilevel"/>
    <w:tmpl w:val="F7FAEB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D724998"/>
    <w:multiLevelType w:val="hybridMultilevel"/>
    <w:tmpl w:val="108E6B96"/>
    <w:lvl w:ilvl="0" w:tplc="A440D9A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7FA93916"/>
    <w:multiLevelType w:val="hybridMultilevel"/>
    <w:tmpl w:val="84A8A97C"/>
    <w:lvl w:ilvl="0" w:tplc="6B58A9EA">
      <w:start w:val="1"/>
      <w:numFmt w:val="bullet"/>
      <w:lvlText w:val=""/>
      <w:lvlJc w:val="left"/>
      <w:pPr>
        <w:ind w:left="1364" w:hanging="360"/>
      </w:pPr>
      <w:rPr>
        <w:rFonts w:hint="default" w:ascii="Symbol" w:hAnsi="Symbol"/>
        <w:color w:val="auto"/>
      </w:rPr>
    </w:lvl>
    <w:lvl w:ilvl="1" w:tplc="340A0003">
      <w:start w:val="1"/>
      <w:numFmt w:val="bullet"/>
      <w:lvlText w:val="o"/>
      <w:lvlJc w:val="left"/>
      <w:pPr>
        <w:ind w:left="2084" w:hanging="360"/>
      </w:pPr>
      <w:rPr>
        <w:rFonts w:hint="default" w:ascii="Courier New" w:hAnsi="Courier New" w:cs="Courier New"/>
      </w:rPr>
    </w:lvl>
    <w:lvl w:ilvl="2" w:tplc="340A0005" w:tentative="1">
      <w:start w:val="1"/>
      <w:numFmt w:val="bullet"/>
      <w:lvlText w:val=""/>
      <w:lvlJc w:val="left"/>
      <w:pPr>
        <w:ind w:left="2804" w:hanging="360"/>
      </w:pPr>
      <w:rPr>
        <w:rFonts w:hint="default" w:ascii="Wingdings" w:hAnsi="Wingdings"/>
      </w:rPr>
    </w:lvl>
    <w:lvl w:ilvl="3" w:tplc="340A0001" w:tentative="1">
      <w:start w:val="1"/>
      <w:numFmt w:val="bullet"/>
      <w:lvlText w:val=""/>
      <w:lvlJc w:val="left"/>
      <w:pPr>
        <w:ind w:left="3524" w:hanging="360"/>
      </w:pPr>
      <w:rPr>
        <w:rFonts w:hint="default" w:ascii="Symbol" w:hAnsi="Symbol"/>
      </w:rPr>
    </w:lvl>
    <w:lvl w:ilvl="4" w:tplc="340A0003" w:tentative="1">
      <w:start w:val="1"/>
      <w:numFmt w:val="bullet"/>
      <w:lvlText w:val="o"/>
      <w:lvlJc w:val="left"/>
      <w:pPr>
        <w:ind w:left="4244" w:hanging="360"/>
      </w:pPr>
      <w:rPr>
        <w:rFonts w:hint="default" w:ascii="Courier New" w:hAnsi="Courier New" w:cs="Courier New"/>
      </w:rPr>
    </w:lvl>
    <w:lvl w:ilvl="5" w:tplc="340A0005" w:tentative="1">
      <w:start w:val="1"/>
      <w:numFmt w:val="bullet"/>
      <w:lvlText w:val=""/>
      <w:lvlJc w:val="left"/>
      <w:pPr>
        <w:ind w:left="4964" w:hanging="360"/>
      </w:pPr>
      <w:rPr>
        <w:rFonts w:hint="default" w:ascii="Wingdings" w:hAnsi="Wingdings"/>
      </w:rPr>
    </w:lvl>
    <w:lvl w:ilvl="6" w:tplc="340A0001" w:tentative="1">
      <w:start w:val="1"/>
      <w:numFmt w:val="bullet"/>
      <w:lvlText w:val=""/>
      <w:lvlJc w:val="left"/>
      <w:pPr>
        <w:ind w:left="5684" w:hanging="360"/>
      </w:pPr>
      <w:rPr>
        <w:rFonts w:hint="default" w:ascii="Symbol" w:hAnsi="Symbol"/>
      </w:rPr>
    </w:lvl>
    <w:lvl w:ilvl="7" w:tplc="340A0003" w:tentative="1">
      <w:start w:val="1"/>
      <w:numFmt w:val="bullet"/>
      <w:lvlText w:val="o"/>
      <w:lvlJc w:val="left"/>
      <w:pPr>
        <w:ind w:left="6404" w:hanging="360"/>
      </w:pPr>
      <w:rPr>
        <w:rFonts w:hint="default" w:ascii="Courier New" w:hAnsi="Courier New" w:cs="Courier New"/>
      </w:rPr>
    </w:lvl>
    <w:lvl w:ilvl="8" w:tplc="340A0005" w:tentative="1">
      <w:start w:val="1"/>
      <w:numFmt w:val="bullet"/>
      <w:lvlText w:val=""/>
      <w:lvlJc w:val="left"/>
      <w:pPr>
        <w:ind w:left="7124" w:hanging="360"/>
      </w:pPr>
      <w:rPr>
        <w:rFonts w:hint="default" w:ascii="Wingdings" w:hAnsi="Wingdings"/>
      </w:rPr>
    </w:lvl>
  </w:abstractNum>
  <w:abstractNum w:abstractNumId="50" w15:restartNumberingAfterBreak="0">
    <w:nsid w:val="7FFA735E"/>
    <w:multiLevelType w:val="hybridMultilevel"/>
    <w:tmpl w:val="8C6C9F1C"/>
    <w:lvl w:ilvl="0" w:tplc="340A0013">
      <w:start w:val="1"/>
      <w:numFmt w:val="upperRoman"/>
      <w:lvlText w:val="%1."/>
      <w:lvlJc w:val="right"/>
      <w:pPr>
        <w:ind w:left="1440" w:hanging="360"/>
      </w:pPr>
      <w:rPr>
        <w:rFonts w:hint="default"/>
      </w:rPr>
    </w:lvl>
    <w:lvl w:ilvl="1" w:tplc="340A0003">
      <w:start w:val="1"/>
      <w:numFmt w:val="bullet"/>
      <w:lvlText w:val="o"/>
      <w:lvlJc w:val="left"/>
      <w:pPr>
        <w:ind w:left="2160" w:hanging="360"/>
      </w:pPr>
      <w:rPr>
        <w:rFonts w:hint="default" w:ascii="Courier New" w:hAnsi="Courier New" w:cs="Courier New"/>
      </w:rPr>
    </w:lvl>
    <w:lvl w:ilvl="2" w:tplc="340A0005" w:tentative="1">
      <w:start w:val="1"/>
      <w:numFmt w:val="bullet"/>
      <w:lvlText w:val=""/>
      <w:lvlJc w:val="left"/>
      <w:pPr>
        <w:ind w:left="2880" w:hanging="360"/>
      </w:pPr>
      <w:rPr>
        <w:rFonts w:hint="default" w:ascii="Wingdings" w:hAnsi="Wingdings"/>
      </w:rPr>
    </w:lvl>
    <w:lvl w:ilvl="3" w:tplc="340A0001" w:tentative="1">
      <w:start w:val="1"/>
      <w:numFmt w:val="bullet"/>
      <w:lvlText w:val=""/>
      <w:lvlJc w:val="left"/>
      <w:pPr>
        <w:ind w:left="3600" w:hanging="360"/>
      </w:pPr>
      <w:rPr>
        <w:rFonts w:hint="default" w:ascii="Symbol" w:hAnsi="Symbol"/>
      </w:rPr>
    </w:lvl>
    <w:lvl w:ilvl="4" w:tplc="340A0003" w:tentative="1">
      <w:start w:val="1"/>
      <w:numFmt w:val="bullet"/>
      <w:lvlText w:val="o"/>
      <w:lvlJc w:val="left"/>
      <w:pPr>
        <w:ind w:left="4320" w:hanging="360"/>
      </w:pPr>
      <w:rPr>
        <w:rFonts w:hint="default" w:ascii="Courier New" w:hAnsi="Courier New" w:cs="Courier New"/>
      </w:rPr>
    </w:lvl>
    <w:lvl w:ilvl="5" w:tplc="340A0005" w:tentative="1">
      <w:start w:val="1"/>
      <w:numFmt w:val="bullet"/>
      <w:lvlText w:val=""/>
      <w:lvlJc w:val="left"/>
      <w:pPr>
        <w:ind w:left="5040" w:hanging="360"/>
      </w:pPr>
      <w:rPr>
        <w:rFonts w:hint="default" w:ascii="Wingdings" w:hAnsi="Wingdings"/>
      </w:rPr>
    </w:lvl>
    <w:lvl w:ilvl="6" w:tplc="340A0001" w:tentative="1">
      <w:start w:val="1"/>
      <w:numFmt w:val="bullet"/>
      <w:lvlText w:val=""/>
      <w:lvlJc w:val="left"/>
      <w:pPr>
        <w:ind w:left="5760" w:hanging="360"/>
      </w:pPr>
      <w:rPr>
        <w:rFonts w:hint="default" w:ascii="Symbol" w:hAnsi="Symbol"/>
      </w:rPr>
    </w:lvl>
    <w:lvl w:ilvl="7" w:tplc="340A0003" w:tentative="1">
      <w:start w:val="1"/>
      <w:numFmt w:val="bullet"/>
      <w:lvlText w:val="o"/>
      <w:lvlJc w:val="left"/>
      <w:pPr>
        <w:ind w:left="6480" w:hanging="360"/>
      </w:pPr>
      <w:rPr>
        <w:rFonts w:hint="default" w:ascii="Courier New" w:hAnsi="Courier New" w:cs="Courier New"/>
      </w:rPr>
    </w:lvl>
    <w:lvl w:ilvl="8" w:tplc="340A0005" w:tentative="1">
      <w:start w:val="1"/>
      <w:numFmt w:val="bullet"/>
      <w:lvlText w:val=""/>
      <w:lvlJc w:val="left"/>
      <w:pPr>
        <w:ind w:left="7200" w:hanging="360"/>
      </w:pPr>
      <w:rPr>
        <w:rFonts w:hint="default" w:ascii="Wingdings" w:hAnsi="Wingdings"/>
      </w:rPr>
    </w:lvl>
  </w:abstractNum>
  <w:num w:numId="1">
    <w:abstractNumId w:val="0"/>
  </w:num>
  <w:num w:numId="2">
    <w:abstractNumId w:val="16"/>
  </w:num>
  <w:num w:numId="3">
    <w:abstractNumId w:val="11"/>
  </w:num>
  <w:num w:numId="4">
    <w:abstractNumId w:val="20"/>
  </w:num>
  <w:num w:numId="5">
    <w:abstractNumId w:val="4"/>
  </w:num>
  <w:num w:numId="6">
    <w:abstractNumId w:val="6"/>
  </w:num>
  <w:num w:numId="7">
    <w:abstractNumId w:val="38"/>
  </w:num>
  <w:num w:numId="8">
    <w:abstractNumId w:val="12"/>
  </w:num>
  <w:num w:numId="9">
    <w:abstractNumId w:val="29"/>
  </w:num>
  <w:num w:numId="10">
    <w:abstractNumId w:val="1"/>
  </w:num>
  <w:num w:numId="11">
    <w:abstractNumId w:val="5"/>
  </w:num>
  <w:num w:numId="12">
    <w:abstractNumId w:val="15"/>
  </w:num>
  <w:num w:numId="13">
    <w:abstractNumId w:val="40"/>
  </w:num>
  <w:num w:numId="14">
    <w:abstractNumId w:val="33"/>
  </w:num>
  <w:num w:numId="15">
    <w:abstractNumId w:val="47"/>
  </w:num>
  <w:num w:numId="16">
    <w:abstractNumId w:val="36"/>
  </w:num>
  <w:num w:numId="17">
    <w:abstractNumId w:val="18"/>
  </w:num>
  <w:num w:numId="18">
    <w:abstractNumId w:val="42"/>
  </w:num>
  <w:num w:numId="19">
    <w:abstractNumId w:val="8"/>
  </w:num>
  <w:num w:numId="20">
    <w:abstractNumId w:val="23"/>
  </w:num>
  <w:num w:numId="21">
    <w:abstractNumId w:val="31"/>
  </w:num>
  <w:num w:numId="22">
    <w:abstractNumId w:val="45"/>
  </w:num>
  <w:num w:numId="23">
    <w:abstractNumId w:val="49"/>
  </w:num>
  <w:num w:numId="24">
    <w:abstractNumId w:val="13"/>
  </w:num>
  <w:num w:numId="25">
    <w:abstractNumId w:val="46"/>
  </w:num>
  <w:num w:numId="26">
    <w:abstractNumId w:val="41"/>
  </w:num>
  <w:num w:numId="27">
    <w:abstractNumId w:val="22"/>
  </w:num>
  <w:num w:numId="28">
    <w:abstractNumId w:val="19"/>
  </w:num>
  <w:num w:numId="29">
    <w:abstractNumId w:val="50"/>
  </w:num>
  <w:num w:numId="30">
    <w:abstractNumId w:val="14"/>
  </w:num>
  <w:num w:numId="31">
    <w:abstractNumId w:val="9"/>
  </w:num>
  <w:num w:numId="32">
    <w:abstractNumId w:val="21"/>
  </w:num>
  <w:num w:numId="33">
    <w:abstractNumId w:val="48"/>
  </w:num>
  <w:num w:numId="34">
    <w:abstractNumId w:val="37"/>
  </w:num>
  <w:num w:numId="35">
    <w:abstractNumId w:val="10"/>
  </w:num>
  <w:num w:numId="36">
    <w:abstractNumId w:val="26"/>
  </w:num>
  <w:num w:numId="37">
    <w:abstractNumId w:val="3"/>
  </w:num>
  <w:num w:numId="38">
    <w:abstractNumId w:val="32"/>
  </w:num>
  <w:num w:numId="39">
    <w:abstractNumId w:val="17"/>
  </w:num>
  <w:num w:numId="40">
    <w:abstractNumId w:val="44"/>
  </w:num>
  <w:num w:numId="41">
    <w:abstractNumId w:val="28"/>
  </w:num>
  <w:num w:numId="42">
    <w:abstractNumId w:val="27"/>
  </w:num>
  <w:num w:numId="43">
    <w:abstractNumId w:val="25"/>
  </w:num>
  <w:num w:numId="44">
    <w:abstractNumId w:val="2"/>
  </w:num>
  <w:num w:numId="45">
    <w:abstractNumId w:val="35"/>
  </w:num>
  <w:num w:numId="46">
    <w:abstractNumId w:val="34"/>
  </w:num>
  <w:num w:numId="47">
    <w:abstractNumId w:val="7"/>
  </w:num>
  <w:num w:numId="48">
    <w:abstractNumId w:val="43"/>
  </w:num>
  <w:num w:numId="49">
    <w:abstractNumId w:val="30"/>
  </w:num>
  <w:num w:numId="50">
    <w:abstractNumId w:val="24"/>
  </w:num>
  <w:num w:numId="51">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4"/>
    <w:rsid w:val="0000110C"/>
    <w:rsid w:val="000014E5"/>
    <w:rsid w:val="0001172A"/>
    <w:rsid w:val="00011803"/>
    <w:rsid w:val="0001458C"/>
    <w:rsid w:val="0001500D"/>
    <w:rsid w:val="00016F02"/>
    <w:rsid w:val="000210F5"/>
    <w:rsid w:val="00033CBE"/>
    <w:rsid w:val="00036322"/>
    <w:rsid w:val="00037596"/>
    <w:rsid w:val="00040433"/>
    <w:rsid w:val="000442F2"/>
    <w:rsid w:val="00044FBD"/>
    <w:rsid w:val="00047CD1"/>
    <w:rsid w:val="00050595"/>
    <w:rsid w:val="00053543"/>
    <w:rsid w:val="000553C9"/>
    <w:rsid w:val="00057DD3"/>
    <w:rsid w:val="00064E4A"/>
    <w:rsid w:val="000663B3"/>
    <w:rsid w:val="000715DC"/>
    <w:rsid w:val="00072EAA"/>
    <w:rsid w:val="00073A31"/>
    <w:rsid w:val="00081314"/>
    <w:rsid w:val="000829DB"/>
    <w:rsid w:val="000930ED"/>
    <w:rsid w:val="000937E3"/>
    <w:rsid w:val="000941FD"/>
    <w:rsid w:val="000946A0"/>
    <w:rsid w:val="000962D4"/>
    <w:rsid w:val="000A20D9"/>
    <w:rsid w:val="000A6DF4"/>
    <w:rsid w:val="000A7ACE"/>
    <w:rsid w:val="000B3F40"/>
    <w:rsid w:val="000B5044"/>
    <w:rsid w:val="000B5089"/>
    <w:rsid w:val="000B69C1"/>
    <w:rsid w:val="000C5FFA"/>
    <w:rsid w:val="000C7C37"/>
    <w:rsid w:val="000D4DA8"/>
    <w:rsid w:val="000E2BC0"/>
    <w:rsid w:val="000E39EA"/>
    <w:rsid w:val="000E4845"/>
    <w:rsid w:val="000E5800"/>
    <w:rsid w:val="000E61C2"/>
    <w:rsid w:val="000E669C"/>
    <w:rsid w:val="000F125D"/>
    <w:rsid w:val="000F4B5C"/>
    <w:rsid w:val="00101068"/>
    <w:rsid w:val="001020D5"/>
    <w:rsid w:val="00104D9C"/>
    <w:rsid w:val="00105462"/>
    <w:rsid w:val="00106CFA"/>
    <w:rsid w:val="00117201"/>
    <w:rsid w:val="001173C0"/>
    <w:rsid w:val="00117909"/>
    <w:rsid w:val="00117E9E"/>
    <w:rsid w:val="001241EB"/>
    <w:rsid w:val="00124F4B"/>
    <w:rsid w:val="00125B96"/>
    <w:rsid w:val="00125CEC"/>
    <w:rsid w:val="0012759E"/>
    <w:rsid w:val="001331EF"/>
    <w:rsid w:val="001346BB"/>
    <w:rsid w:val="00143564"/>
    <w:rsid w:val="00145B1D"/>
    <w:rsid w:val="00146DEE"/>
    <w:rsid w:val="001538A3"/>
    <w:rsid w:val="00161030"/>
    <w:rsid w:val="00162A04"/>
    <w:rsid w:val="00163EB4"/>
    <w:rsid w:val="001855B2"/>
    <w:rsid w:val="00196C81"/>
    <w:rsid w:val="001A451C"/>
    <w:rsid w:val="001A47AB"/>
    <w:rsid w:val="001A4BA5"/>
    <w:rsid w:val="001B07F0"/>
    <w:rsid w:val="001B3E2F"/>
    <w:rsid w:val="001B4D8F"/>
    <w:rsid w:val="001B4E95"/>
    <w:rsid w:val="001C2630"/>
    <w:rsid w:val="001C6119"/>
    <w:rsid w:val="001C7480"/>
    <w:rsid w:val="001C7B71"/>
    <w:rsid w:val="001D2128"/>
    <w:rsid w:val="001D2CF8"/>
    <w:rsid w:val="001E0A78"/>
    <w:rsid w:val="001E10F1"/>
    <w:rsid w:val="001E2115"/>
    <w:rsid w:val="001E3E9B"/>
    <w:rsid w:val="001E5B57"/>
    <w:rsid w:val="001F1D35"/>
    <w:rsid w:val="001F2A65"/>
    <w:rsid w:val="001F53D1"/>
    <w:rsid w:val="001F5961"/>
    <w:rsid w:val="0020344E"/>
    <w:rsid w:val="00203504"/>
    <w:rsid w:val="00203D65"/>
    <w:rsid w:val="00215A55"/>
    <w:rsid w:val="00216DCF"/>
    <w:rsid w:val="00220B92"/>
    <w:rsid w:val="00231BD5"/>
    <w:rsid w:val="002333CC"/>
    <w:rsid w:val="00240ABD"/>
    <w:rsid w:val="00247ECF"/>
    <w:rsid w:val="00272BB7"/>
    <w:rsid w:val="002752C9"/>
    <w:rsid w:val="00280E75"/>
    <w:rsid w:val="0028212E"/>
    <w:rsid w:val="00283858"/>
    <w:rsid w:val="002838B5"/>
    <w:rsid w:val="00286649"/>
    <w:rsid w:val="00294EA0"/>
    <w:rsid w:val="002A1942"/>
    <w:rsid w:val="002B1155"/>
    <w:rsid w:val="002C105D"/>
    <w:rsid w:val="002C208C"/>
    <w:rsid w:val="002C35AA"/>
    <w:rsid w:val="002C4C12"/>
    <w:rsid w:val="002D10F3"/>
    <w:rsid w:val="002E027D"/>
    <w:rsid w:val="002E1B81"/>
    <w:rsid w:val="002E3BC4"/>
    <w:rsid w:val="002E3BDA"/>
    <w:rsid w:val="002E655C"/>
    <w:rsid w:val="002F1990"/>
    <w:rsid w:val="003046E5"/>
    <w:rsid w:val="00307874"/>
    <w:rsid w:val="0031176D"/>
    <w:rsid w:val="00321E1C"/>
    <w:rsid w:val="003220B3"/>
    <w:rsid w:val="00326572"/>
    <w:rsid w:val="00327913"/>
    <w:rsid w:val="00327AC2"/>
    <w:rsid w:val="0033026A"/>
    <w:rsid w:val="003371BD"/>
    <w:rsid w:val="00340725"/>
    <w:rsid w:val="003431B2"/>
    <w:rsid w:val="00343FD7"/>
    <w:rsid w:val="00347880"/>
    <w:rsid w:val="00347F6A"/>
    <w:rsid w:val="00351DE1"/>
    <w:rsid w:val="00357301"/>
    <w:rsid w:val="003604AC"/>
    <w:rsid w:val="00361D3C"/>
    <w:rsid w:val="00362B68"/>
    <w:rsid w:val="00363777"/>
    <w:rsid w:val="003653A2"/>
    <w:rsid w:val="00365B56"/>
    <w:rsid w:val="00367D59"/>
    <w:rsid w:val="00370835"/>
    <w:rsid w:val="00372907"/>
    <w:rsid w:val="00374403"/>
    <w:rsid w:val="003814C7"/>
    <w:rsid w:val="00381D70"/>
    <w:rsid w:val="003825A7"/>
    <w:rsid w:val="003872BD"/>
    <w:rsid w:val="00391F9F"/>
    <w:rsid w:val="003A31B9"/>
    <w:rsid w:val="003A3CE3"/>
    <w:rsid w:val="003A775F"/>
    <w:rsid w:val="003B2C68"/>
    <w:rsid w:val="003B390F"/>
    <w:rsid w:val="003B474D"/>
    <w:rsid w:val="003B65F3"/>
    <w:rsid w:val="003B7C8D"/>
    <w:rsid w:val="003C0F21"/>
    <w:rsid w:val="003C509C"/>
    <w:rsid w:val="003C63FF"/>
    <w:rsid w:val="003D131D"/>
    <w:rsid w:val="003D5CDF"/>
    <w:rsid w:val="003D5CE0"/>
    <w:rsid w:val="003D64A2"/>
    <w:rsid w:val="003D7FEF"/>
    <w:rsid w:val="003E019F"/>
    <w:rsid w:val="003E103F"/>
    <w:rsid w:val="003E1212"/>
    <w:rsid w:val="003E2C03"/>
    <w:rsid w:val="003F3B7F"/>
    <w:rsid w:val="00403D6C"/>
    <w:rsid w:val="00416119"/>
    <w:rsid w:val="00417D9D"/>
    <w:rsid w:val="0042405D"/>
    <w:rsid w:val="00425D9C"/>
    <w:rsid w:val="00426CA4"/>
    <w:rsid w:val="00432280"/>
    <w:rsid w:val="00432DCC"/>
    <w:rsid w:val="00432E48"/>
    <w:rsid w:val="0044661A"/>
    <w:rsid w:val="00450456"/>
    <w:rsid w:val="00451375"/>
    <w:rsid w:val="00454CDB"/>
    <w:rsid w:val="0046122D"/>
    <w:rsid w:val="0048401A"/>
    <w:rsid w:val="004862D3"/>
    <w:rsid w:val="00487EDC"/>
    <w:rsid w:val="0049569D"/>
    <w:rsid w:val="00495AB8"/>
    <w:rsid w:val="0049724B"/>
    <w:rsid w:val="004B4A6D"/>
    <w:rsid w:val="004B54D4"/>
    <w:rsid w:val="004B6147"/>
    <w:rsid w:val="004D1188"/>
    <w:rsid w:val="004D75DC"/>
    <w:rsid w:val="004D786B"/>
    <w:rsid w:val="004D7996"/>
    <w:rsid w:val="004D7CF6"/>
    <w:rsid w:val="004E4DAE"/>
    <w:rsid w:val="004E65F0"/>
    <w:rsid w:val="004E6F43"/>
    <w:rsid w:val="004F655A"/>
    <w:rsid w:val="0050068E"/>
    <w:rsid w:val="00503255"/>
    <w:rsid w:val="00503FD0"/>
    <w:rsid w:val="00504BC9"/>
    <w:rsid w:val="00512304"/>
    <w:rsid w:val="005241E5"/>
    <w:rsid w:val="005265B7"/>
    <w:rsid w:val="00532F0A"/>
    <w:rsid w:val="0053576F"/>
    <w:rsid w:val="0053587B"/>
    <w:rsid w:val="0053641B"/>
    <w:rsid w:val="00537A94"/>
    <w:rsid w:val="0054022A"/>
    <w:rsid w:val="00544B5F"/>
    <w:rsid w:val="00551476"/>
    <w:rsid w:val="005631A9"/>
    <w:rsid w:val="0057165E"/>
    <w:rsid w:val="005836EF"/>
    <w:rsid w:val="005837E7"/>
    <w:rsid w:val="0059289E"/>
    <w:rsid w:val="0059770C"/>
    <w:rsid w:val="005A0783"/>
    <w:rsid w:val="005A2BF5"/>
    <w:rsid w:val="005A498B"/>
    <w:rsid w:val="005A6EA6"/>
    <w:rsid w:val="005B418A"/>
    <w:rsid w:val="005B7FBA"/>
    <w:rsid w:val="005C0779"/>
    <w:rsid w:val="005C1DB6"/>
    <w:rsid w:val="005C21A9"/>
    <w:rsid w:val="005C4289"/>
    <w:rsid w:val="005C4FF2"/>
    <w:rsid w:val="005C6EE1"/>
    <w:rsid w:val="005D3D3A"/>
    <w:rsid w:val="005D5621"/>
    <w:rsid w:val="005D629C"/>
    <w:rsid w:val="005D7906"/>
    <w:rsid w:val="005E3789"/>
    <w:rsid w:val="005E4B63"/>
    <w:rsid w:val="005E6173"/>
    <w:rsid w:val="005E6749"/>
    <w:rsid w:val="005E6FA1"/>
    <w:rsid w:val="005F0C4C"/>
    <w:rsid w:val="00603235"/>
    <w:rsid w:val="00603EAF"/>
    <w:rsid w:val="00607EFB"/>
    <w:rsid w:val="00610499"/>
    <w:rsid w:val="00611C93"/>
    <w:rsid w:val="006144AD"/>
    <w:rsid w:val="0061661C"/>
    <w:rsid w:val="006208BD"/>
    <w:rsid w:val="006222DE"/>
    <w:rsid w:val="00625413"/>
    <w:rsid w:val="006310AD"/>
    <w:rsid w:val="00631EFF"/>
    <w:rsid w:val="00632D24"/>
    <w:rsid w:val="00636815"/>
    <w:rsid w:val="0064308B"/>
    <w:rsid w:val="006467E8"/>
    <w:rsid w:val="00647EA9"/>
    <w:rsid w:val="0065236C"/>
    <w:rsid w:val="006538DE"/>
    <w:rsid w:val="00654372"/>
    <w:rsid w:val="0065579A"/>
    <w:rsid w:val="006560AC"/>
    <w:rsid w:val="00661000"/>
    <w:rsid w:val="00671332"/>
    <w:rsid w:val="006762A3"/>
    <w:rsid w:val="00676BDE"/>
    <w:rsid w:val="00676D3C"/>
    <w:rsid w:val="00680102"/>
    <w:rsid w:val="00680661"/>
    <w:rsid w:val="006870F3"/>
    <w:rsid w:val="00690E4A"/>
    <w:rsid w:val="00694783"/>
    <w:rsid w:val="006963FE"/>
    <w:rsid w:val="006A2B79"/>
    <w:rsid w:val="006A3E8B"/>
    <w:rsid w:val="006A645F"/>
    <w:rsid w:val="006B69DE"/>
    <w:rsid w:val="006B7BCE"/>
    <w:rsid w:val="006D2785"/>
    <w:rsid w:val="006D3FAB"/>
    <w:rsid w:val="006D4C4D"/>
    <w:rsid w:val="006D6ACD"/>
    <w:rsid w:val="006D7009"/>
    <w:rsid w:val="006E12CE"/>
    <w:rsid w:val="006E1BD9"/>
    <w:rsid w:val="006E571D"/>
    <w:rsid w:val="006E5BAB"/>
    <w:rsid w:val="006E6907"/>
    <w:rsid w:val="006F1873"/>
    <w:rsid w:val="006F251A"/>
    <w:rsid w:val="006F5855"/>
    <w:rsid w:val="006F5B81"/>
    <w:rsid w:val="006F5F68"/>
    <w:rsid w:val="006F6E40"/>
    <w:rsid w:val="00700AB5"/>
    <w:rsid w:val="00703212"/>
    <w:rsid w:val="007049C7"/>
    <w:rsid w:val="00707127"/>
    <w:rsid w:val="0071284E"/>
    <w:rsid w:val="00714305"/>
    <w:rsid w:val="007154E2"/>
    <w:rsid w:val="00717F49"/>
    <w:rsid w:val="00723441"/>
    <w:rsid w:val="00731201"/>
    <w:rsid w:val="00731A48"/>
    <w:rsid w:val="007346F2"/>
    <w:rsid w:val="00737B21"/>
    <w:rsid w:val="00743759"/>
    <w:rsid w:val="00746DF5"/>
    <w:rsid w:val="007557F3"/>
    <w:rsid w:val="0076550C"/>
    <w:rsid w:val="0077049B"/>
    <w:rsid w:val="00773505"/>
    <w:rsid w:val="00773663"/>
    <w:rsid w:val="00773679"/>
    <w:rsid w:val="007752F7"/>
    <w:rsid w:val="00780537"/>
    <w:rsid w:val="00780638"/>
    <w:rsid w:val="00780F3C"/>
    <w:rsid w:val="00785B62"/>
    <w:rsid w:val="00792CC8"/>
    <w:rsid w:val="00794FE5"/>
    <w:rsid w:val="0079672F"/>
    <w:rsid w:val="007A4098"/>
    <w:rsid w:val="007A72AE"/>
    <w:rsid w:val="007B6CF1"/>
    <w:rsid w:val="007B6E7C"/>
    <w:rsid w:val="007B7A61"/>
    <w:rsid w:val="007C11D5"/>
    <w:rsid w:val="007C1904"/>
    <w:rsid w:val="007C1DD9"/>
    <w:rsid w:val="007C5B0D"/>
    <w:rsid w:val="007C77FC"/>
    <w:rsid w:val="007C7AAF"/>
    <w:rsid w:val="007D0B69"/>
    <w:rsid w:val="007D11D0"/>
    <w:rsid w:val="007D35A4"/>
    <w:rsid w:val="007D35D1"/>
    <w:rsid w:val="007D5615"/>
    <w:rsid w:val="007E1CEE"/>
    <w:rsid w:val="007F17D4"/>
    <w:rsid w:val="007F6701"/>
    <w:rsid w:val="00802EC4"/>
    <w:rsid w:val="00804F4B"/>
    <w:rsid w:val="0080608D"/>
    <w:rsid w:val="00806A2B"/>
    <w:rsid w:val="0081084E"/>
    <w:rsid w:val="00811177"/>
    <w:rsid w:val="00814236"/>
    <w:rsid w:val="00814E13"/>
    <w:rsid w:val="00815C0E"/>
    <w:rsid w:val="008170BE"/>
    <w:rsid w:val="008216C6"/>
    <w:rsid w:val="00821AB8"/>
    <w:rsid w:val="00823A1F"/>
    <w:rsid w:val="00827BB1"/>
    <w:rsid w:val="00830C71"/>
    <w:rsid w:val="0083437C"/>
    <w:rsid w:val="00835728"/>
    <w:rsid w:val="00842F16"/>
    <w:rsid w:val="008456F7"/>
    <w:rsid w:val="00851E70"/>
    <w:rsid w:val="00851EE9"/>
    <w:rsid w:val="00852EAD"/>
    <w:rsid w:val="00853B72"/>
    <w:rsid w:val="0086489E"/>
    <w:rsid w:val="00866AE2"/>
    <w:rsid w:val="00870878"/>
    <w:rsid w:val="00870DF5"/>
    <w:rsid w:val="00872895"/>
    <w:rsid w:val="00873B5B"/>
    <w:rsid w:val="00874456"/>
    <w:rsid w:val="008748F0"/>
    <w:rsid w:val="00874AE6"/>
    <w:rsid w:val="00875578"/>
    <w:rsid w:val="00875AA7"/>
    <w:rsid w:val="008802B5"/>
    <w:rsid w:val="00881998"/>
    <w:rsid w:val="0089025D"/>
    <w:rsid w:val="00894667"/>
    <w:rsid w:val="00897378"/>
    <w:rsid w:val="008976FC"/>
    <w:rsid w:val="008A1861"/>
    <w:rsid w:val="008A2CC4"/>
    <w:rsid w:val="008A34A2"/>
    <w:rsid w:val="008A484F"/>
    <w:rsid w:val="008A79CC"/>
    <w:rsid w:val="008B5CAF"/>
    <w:rsid w:val="008B73E6"/>
    <w:rsid w:val="008C243A"/>
    <w:rsid w:val="008C271A"/>
    <w:rsid w:val="008D2862"/>
    <w:rsid w:val="008D4034"/>
    <w:rsid w:val="008D53D0"/>
    <w:rsid w:val="008D7CA1"/>
    <w:rsid w:val="008E357E"/>
    <w:rsid w:val="008E3D32"/>
    <w:rsid w:val="008F6DE9"/>
    <w:rsid w:val="008F7452"/>
    <w:rsid w:val="008F7E0E"/>
    <w:rsid w:val="009074BD"/>
    <w:rsid w:val="009171B6"/>
    <w:rsid w:val="0092060C"/>
    <w:rsid w:val="0092134E"/>
    <w:rsid w:val="0092754E"/>
    <w:rsid w:val="00927D4E"/>
    <w:rsid w:val="00935598"/>
    <w:rsid w:val="0093706A"/>
    <w:rsid w:val="00940098"/>
    <w:rsid w:val="00941F03"/>
    <w:rsid w:val="00944039"/>
    <w:rsid w:val="00952641"/>
    <w:rsid w:val="00960137"/>
    <w:rsid w:val="0096075D"/>
    <w:rsid w:val="00965428"/>
    <w:rsid w:val="00966A8E"/>
    <w:rsid w:val="009703CF"/>
    <w:rsid w:val="00971409"/>
    <w:rsid w:val="00972240"/>
    <w:rsid w:val="00972F24"/>
    <w:rsid w:val="00980348"/>
    <w:rsid w:val="00992EF9"/>
    <w:rsid w:val="009A411A"/>
    <w:rsid w:val="009C27D9"/>
    <w:rsid w:val="009C5601"/>
    <w:rsid w:val="009C6AB2"/>
    <w:rsid w:val="009D2902"/>
    <w:rsid w:val="009D3574"/>
    <w:rsid w:val="009E00C3"/>
    <w:rsid w:val="009E0AEB"/>
    <w:rsid w:val="009E1D88"/>
    <w:rsid w:val="009E5F70"/>
    <w:rsid w:val="009E6CDC"/>
    <w:rsid w:val="009E7339"/>
    <w:rsid w:val="009F114E"/>
    <w:rsid w:val="009F2080"/>
    <w:rsid w:val="009F5988"/>
    <w:rsid w:val="009F5C26"/>
    <w:rsid w:val="009F720A"/>
    <w:rsid w:val="00A053CD"/>
    <w:rsid w:val="00A05A84"/>
    <w:rsid w:val="00A05A8E"/>
    <w:rsid w:val="00A07836"/>
    <w:rsid w:val="00A1190F"/>
    <w:rsid w:val="00A119FD"/>
    <w:rsid w:val="00A13E31"/>
    <w:rsid w:val="00A22948"/>
    <w:rsid w:val="00A32357"/>
    <w:rsid w:val="00A33ACE"/>
    <w:rsid w:val="00A33C88"/>
    <w:rsid w:val="00A34C47"/>
    <w:rsid w:val="00A3600C"/>
    <w:rsid w:val="00A3700E"/>
    <w:rsid w:val="00A40E24"/>
    <w:rsid w:val="00A416C1"/>
    <w:rsid w:val="00A43B03"/>
    <w:rsid w:val="00A5052A"/>
    <w:rsid w:val="00A50754"/>
    <w:rsid w:val="00A55019"/>
    <w:rsid w:val="00A57F73"/>
    <w:rsid w:val="00A643A6"/>
    <w:rsid w:val="00A6681E"/>
    <w:rsid w:val="00A702F2"/>
    <w:rsid w:val="00A75723"/>
    <w:rsid w:val="00A774A3"/>
    <w:rsid w:val="00A80307"/>
    <w:rsid w:val="00A83685"/>
    <w:rsid w:val="00A87B16"/>
    <w:rsid w:val="00A95D61"/>
    <w:rsid w:val="00A97327"/>
    <w:rsid w:val="00A977EC"/>
    <w:rsid w:val="00A97FF8"/>
    <w:rsid w:val="00AA72C1"/>
    <w:rsid w:val="00AB19DE"/>
    <w:rsid w:val="00AB4EEE"/>
    <w:rsid w:val="00AC1F9E"/>
    <w:rsid w:val="00AC6243"/>
    <w:rsid w:val="00AC647B"/>
    <w:rsid w:val="00AD34F5"/>
    <w:rsid w:val="00AD5AF7"/>
    <w:rsid w:val="00AE06C7"/>
    <w:rsid w:val="00AE16DC"/>
    <w:rsid w:val="00AF4293"/>
    <w:rsid w:val="00AF6AD0"/>
    <w:rsid w:val="00AF7426"/>
    <w:rsid w:val="00B03A9F"/>
    <w:rsid w:val="00B03C17"/>
    <w:rsid w:val="00B049CC"/>
    <w:rsid w:val="00B07D0B"/>
    <w:rsid w:val="00B12237"/>
    <w:rsid w:val="00B22982"/>
    <w:rsid w:val="00B233F6"/>
    <w:rsid w:val="00B25A37"/>
    <w:rsid w:val="00B26FD2"/>
    <w:rsid w:val="00B304DD"/>
    <w:rsid w:val="00B3245E"/>
    <w:rsid w:val="00B32A3C"/>
    <w:rsid w:val="00B34F8D"/>
    <w:rsid w:val="00B352E2"/>
    <w:rsid w:val="00B35FBB"/>
    <w:rsid w:val="00B43AAB"/>
    <w:rsid w:val="00B4401B"/>
    <w:rsid w:val="00B44BF6"/>
    <w:rsid w:val="00B4547B"/>
    <w:rsid w:val="00B46431"/>
    <w:rsid w:val="00B46995"/>
    <w:rsid w:val="00B4708B"/>
    <w:rsid w:val="00B501DD"/>
    <w:rsid w:val="00B514CC"/>
    <w:rsid w:val="00B516CE"/>
    <w:rsid w:val="00B53063"/>
    <w:rsid w:val="00B56F39"/>
    <w:rsid w:val="00B57BD8"/>
    <w:rsid w:val="00B61AAC"/>
    <w:rsid w:val="00B65DA5"/>
    <w:rsid w:val="00B7172F"/>
    <w:rsid w:val="00B73E2A"/>
    <w:rsid w:val="00B7447F"/>
    <w:rsid w:val="00B80536"/>
    <w:rsid w:val="00B8463C"/>
    <w:rsid w:val="00B8553B"/>
    <w:rsid w:val="00B963F3"/>
    <w:rsid w:val="00BA02ED"/>
    <w:rsid w:val="00BA27EE"/>
    <w:rsid w:val="00BA5D50"/>
    <w:rsid w:val="00BB010A"/>
    <w:rsid w:val="00BB3119"/>
    <w:rsid w:val="00BC0911"/>
    <w:rsid w:val="00BC2189"/>
    <w:rsid w:val="00BC2433"/>
    <w:rsid w:val="00BC7DC9"/>
    <w:rsid w:val="00BD06C8"/>
    <w:rsid w:val="00BD12E8"/>
    <w:rsid w:val="00BD352C"/>
    <w:rsid w:val="00BE22D2"/>
    <w:rsid w:val="00BE3B35"/>
    <w:rsid w:val="00BF481E"/>
    <w:rsid w:val="00BF7680"/>
    <w:rsid w:val="00BF7B44"/>
    <w:rsid w:val="00C02461"/>
    <w:rsid w:val="00C02AD9"/>
    <w:rsid w:val="00C04630"/>
    <w:rsid w:val="00C0511F"/>
    <w:rsid w:val="00C056B9"/>
    <w:rsid w:val="00C05D92"/>
    <w:rsid w:val="00C05E4C"/>
    <w:rsid w:val="00C06E70"/>
    <w:rsid w:val="00C074B9"/>
    <w:rsid w:val="00C07559"/>
    <w:rsid w:val="00C07F5C"/>
    <w:rsid w:val="00C11AA7"/>
    <w:rsid w:val="00C16753"/>
    <w:rsid w:val="00C21732"/>
    <w:rsid w:val="00C21BB2"/>
    <w:rsid w:val="00C24CA4"/>
    <w:rsid w:val="00C265D2"/>
    <w:rsid w:val="00C31C66"/>
    <w:rsid w:val="00C42208"/>
    <w:rsid w:val="00C4379E"/>
    <w:rsid w:val="00C45660"/>
    <w:rsid w:val="00C5073B"/>
    <w:rsid w:val="00C5235E"/>
    <w:rsid w:val="00C53522"/>
    <w:rsid w:val="00C55005"/>
    <w:rsid w:val="00C55DE2"/>
    <w:rsid w:val="00C60AF4"/>
    <w:rsid w:val="00C620BE"/>
    <w:rsid w:val="00C6367F"/>
    <w:rsid w:val="00C65AB9"/>
    <w:rsid w:val="00C67090"/>
    <w:rsid w:val="00C73290"/>
    <w:rsid w:val="00C81468"/>
    <w:rsid w:val="00C827F6"/>
    <w:rsid w:val="00C851FE"/>
    <w:rsid w:val="00C8543A"/>
    <w:rsid w:val="00C94AF2"/>
    <w:rsid w:val="00CA5B93"/>
    <w:rsid w:val="00CA7105"/>
    <w:rsid w:val="00CB66C0"/>
    <w:rsid w:val="00CC100C"/>
    <w:rsid w:val="00CC25B4"/>
    <w:rsid w:val="00CC5D68"/>
    <w:rsid w:val="00CC757E"/>
    <w:rsid w:val="00CD2703"/>
    <w:rsid w:val="00CD412D"/>
    <w:rsid w:val="00CD51C1"/>
    <w:rsid w:val="00CD59BB"/>
    <w:rsid w:val="00CD73A4"/>
    <w:rsid w:val="00CE073B"/>
    <w:rsid w:val="00CE3F1F"/>
    <w:rsid w:val="00CF1862"/>
    <w:rsid w:val="00CF7F23"/>
    <w:rsid w:val="00D05556"/>
    <w:rsid w:val="00D062E1"/>
    <w:rsid w:val="00D1216F"/>
    <w:rsid w:val="00D1289B"/>
    <w:rsid w:val="00D13964"/>
    <w:rsid w:val="00D147B3"/>
    <w:rsid w:val="00D2336F"/>
    <w:rsid w:val="00D23793"/>
    <w:rsid w:val="00D24A3D"/>
    <w:rsid w:val="00D24E1B"/>
    <w:rsid w:val="00D25340"/>
    <w:rsid w:val="00D27CCD"/>
    <w:rsid w:val="00D33D8D"/>
    <w:rsid w:val="00D36AB4"/>
    <w:rsid w:val="00D37D9C"/>
    <w:rsid w:val="00D406D8"/>
    <w:rsid w:val="00D44596"/>
    <w:rsid w:val="00D50394"/>
    <w:rsid w:val="00D50401"/>
    <w:rsid w:val="00D534C8"/>
    <w:rsid w:val="00D72210"/>
    <w:rsid w:val="00D7400E"/>
    <w:rsid w:val="00D83CA1"/>
    <w:rsid w:val="00D859DD"/>
    <w:rsid w:val="00D86C97"/>
    <w:rsid w:val="00D91375"/>
    <w:rsid w:val="00D920AC"/>
    <w:rsid w:val="00D92B78"/>
    <w:rsid w:val="00D974AD"/>
    <w:rsid w:val="00DA38B7"/>
    <w:rsid w:val="00DA675A"/>
    <w:rsid w:val="00DA6BB3"/>
    <w:rsid w:val="00DA7C45"/>
    <w:rsid w:val="00DB26B6"/>
    <w:rsid w:val="00DB40D0"/>
    <w:rsid w:val="00DC1321"/>
    <w:rsid w:val="00DC2E46"/>
    <w:rsid w:val="00DC58A9"/>
    <w:rsid w:val="00DC5B94"/>
    <w:rsid w:val="00DC7E1B"/>
    <w:rsid w:val="00DD039B"/>
    <w:rsid w:val="00DD1106"/>
    <w:rsid w:val="00DD44F6"/>
    <w:rsid w:val="00DE0600"/>
    <w:rsid w:val="00DE3AC8"/>
    <w:rsid w:val="00DE3E86"/>
    <w:rsid w:val="00DE4549"/>
    <w:rsid w:val="00DE5759"/>
    <w:rsid w:val="00DF26E7"/>
    <w:rsid w:val="00DF4A0C"/>
    <w:rsid w:val="00DF5765"/>
    <w:rsid w:val="00DF6B92"/>
    <w:rsid w:val="00E00D12"/>
    <w:rsid w:val="00E0274F"/>
    <w:rsid w:val="00E0643E"/>
    <w:rsid w:val="00E06F17"/>
    <w:rsid w:val="00E07862"/>
    <w:rsid w:val="00E1419B"/>
    <w:rsid w:val="00E1441D"/>
    <w:rsid w:val="00E168C4"/>
    <w:rsid w:val="00E214D0"/>
    <w:rsid w:val="00E23868"/>
    <w:rsid w:val="00E334EF"/>
    <w:rsid w:val="00E34112"/>
    <w:rsid w:val="00E368E0"/>
    <w:rsid w:val="00E36FFF"/>
    <w:rsid w:val="00E37DEF"/>
    <w:rsid w:val="00E401E0"/>
    <w:rsid w:val="00E41D68"/>
    <w:rsid w:val="00E4311C"/>
    <w:rsid w:val="00E46FA4"/>
    <w:rsid w:val="00E517FF"/>
    <w:rsid w:val="00E5493A"/>
    <w:rsid w:val="00E604E1"/>
    <w:rsid w:val="00E64D9C"/>
    <w:rsid w:val="00E66246"/>
    <w:rsid w:val="00E66E7D"/>
    <w:rsid w:val="00E67173"/>
    <w:rsid w:val="00E801D8"/>
    <w:rsid w:val="00E81A06"/>
    <w:rsid w:val="00E826BD"/>
    <w:rsid w:val="00E854BF"/>
    <w:rsid w:val="00E864D9"/>
    <w:rsid w:val="00E874CC"/>
    <w:rsid w:val="00E94FBF"/>
    <w:rsid w:val="00E9543E"/>
    <w:rsid w:val="00E955B0"/>
    <w:rsid w:val="00E97B86"/>
    <w:rsid w:val="00EA0B04"/>
    <w:rsid w:val="00EA4792"/>
    <w:rsid w:val="00EC6168"/>
    <w:rsid w:val="00EC67AC"/>
    <w:rsid w:val="00EC777E"/>
    <w:rsid w:val="00ED2012"/>
    <w:rsid w:val="00ED36C4"/>
    <w:rsid w:val="00ED59C1"/>
    <w:rsid w:val="00EE5BBF"/>
    <w:rsid w:val="00EE6D1C"/>
    <w:rsid w:val="00EF2133"/>
    <w:rsid w:val="00EF36B9"/>
    <w:rsid w:val="00EF6941"/>
    <w:rsid w:val="00F03A3F"/>
    <w:rsid w:val="00F06269"/>
    <w:rsid w:val="00F10031"/>
    <w:rsid w:val="00F12CA4"/>
    <w:rsid w:val="00F131D2"/>
    <w:rsid w:val="00F139BD"/>
    <w:rsid w:val="00F16AA5"/>
    <w:rsid w:val="00F21292"/>
    <w:rsid w:val="00F259D0"/>
    <w:rsid w:val="00F36FDF"/>
    <w:rsid w:val="00F405A2"/>
    <w:rsid w:val="00F40A41"/>
    <w:rsid w:val="00F42D51"/>
    <w:rsid w:val="00F51E6C"/>
    <w:rsid w:val="00F64BA2"/>
    <w:rsid w:val="00F676BE"/>
    <w:rsid w:val="00F75AB2"/>
    <w:rsid w:val="00F8281F"/>
    <w:rsid w:val="00F8398D"/>
    <w:rsid w:val="00F84777"/>
    <w:rsid w:val="00F86D37"/>
    <w:rsid w:val="00F87D56"/>
    <w:rsid w:val="00F90FD5"/>
    <w:rsid w:val="00F92C34"/>
    <w:rsid w:val="00F93743"/>
    <w:rsid w:val="00F94066"/>
    <w:rsid w:val="00F97E73"/>
    <w:rsid w:val="00FA0926"/>
    <w:rsid w:val="00FB0623"/>
    <w:rsid w:val="00FB2D6E"/>
    <w:rsid w:val="00FB390B"/>
    <w:rsid w:val="00FB648A"/>
    <w:rsid w:val="00FC7DA5"/>
    <w:rsid w:val="00FC7F54"/>
    <w:rsid w:val="00FD3A7D"/>
    <w:rsid w:val="00FD698C"/>
    <w:rsid w:val="00FD724A"/>
    <w:rsid w:val="00FE3F95"/>
    <w:rsid w:val="00FE4D95"/>
    <w:rsid w:val="00FE6D92"/>
    <w:rsid w:val="00FF1169"/>
    <w:rsid w:val="00FF1972"/>
    <w:rsid w:val="00FF46FE"/>
    <w:rsid w:val="011DE411"/>
    <w:rsid w:val="028C6250"/>
    <w:rsid w:val="045E4C55"/>
    <w:rsid w:val="04D0631F"/>
    <w:rsid w:val="07149B65"/>
    <w:rsid w:val="0AC5F40E"/>
    <w:rsid w:val="11256B45"/>
    <w:rsid w:val="1460666A"/>
    <w:rsid w:val="1835DA6E"/>
    <w:rsid w:val="19A24141"/>
    <w:rsid w:val="1A6F5EDA"/>
    <w:rsid w:val="1C0B2F3B"/>
    <w:rsid w:val="207285C1"/>
    <w:rsid w:val="22B6C6EF"/>
    <w:rsid w:val="23B21FD3"/>
    <w:rsid w:val="24164120"/>
    <w:rsid w:val="2767FE4E"/>
    <w:rsid w:val="27DC2112"/>
    <w:rsid w:val="2850D5FF"/>
    <w:rsid w:val="2903CEAF"/>
    <w:rsid w:val="2EE0FA26"/>
    <w:rsid w:val="2F6AAD48"/>
    <w:rsid w:val="31CF5EBE"/>
    <w:rsid w:val="33676694"/>
    <w:rsid w:val="3449191C"/>
    <w:rsid w:val="3A2D32DD"/>
    <w:rsid w:val="3CCE13E3"/>
    <w:rsid w:val="3ED3AB97"/>
    <w:rsid w:val="427ADF20"/>
    <w:rsid w:val="48AD49B5"/>
    <w:rsid w:val="4B28324C"/>
    <w:rsid w:val="4B945254"/>
    <w:rsid w:val="4C404929"/>
    <w:rsid w:val="4D3022B5"/>
    <w:rsid w:val="4E1BF822"/>
    <w:rsid w:val="4E4E4014"/>
    <w:rsid w:val="52CE704C"/>
    <w:rsid w:val="539F6439"/>
    <w:rsid w:val="55FA9EF1"/>
    <w:rsid w:val="56BA3E85"/>
    <w:rsid w:val="56C8000E"/>
    <w:rsid w:val="5939A5A8"/>
    <w:rsid w:val="5E7471B6"/>
    <w:rsid w:val="5F70BF83"/>
    <w:rsid w:val="5FB16D31"/>
    <w:rsid w:val="610C8FE4"/>
    <w:rsid w:val="63282A26"/>
    <w:rsid w:val="65401D8D"/>
    <w:rsid w:val="67A8FC15"/>
    <w:rsid w:val="67C7C35B"/>
    <w:rsid w:val="6A5F31B2"/>
    <w:rsid w:val="6C408646"/>
    <w:rsid w:val="6E568084"/>
    <w:rsid w:val="6F72FB31"/>
    <w:rsid w:val="7261F481"/>
    <w:rsid w:val="72A4D5BA"/>
    <w:rsid w:val="7438A139"/>
    <w:rsid w:val="7735D9B7"/>
    <w:rsid w:val="7A10FC5E"/>
    <w:rsid w:val="7A45A7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93D82"/>
  <w15:docId w15:val="{3E22FF40-6B88-4DC1-9993-F580A6F9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ar"/>
    <w:uiPriority w:val="9"/>
    <w:qFormat/>
    <w:rsid w:val="00CF1862"/>
    <w:pPr>
      <w:keepNext/>
      <w:keepLines/>
      <w:numPr>
        <w:numId w:val="5"/>
      </w:numPr>
      <w:spacing w:before="480" w:after="0"/>
      <w:outlineLvl w:val="0"/>
    </w:pPr>
    <w:rPr>
      <w:rFonts w:ascii="gobCL" w:hAnsi="gobCL" w:eastAsiaTheme="majorEastAsia" w:cstheme="majorBidi"/>
      <w:b/>
      <w:bCs/>
      <w:color w:val="0070C0"/>
      <w:sz w:val="24"/>
      <w:szCs w:val="28"/>
    </w:rPr>
  </w:style>
  <w:style w:type="paragraph" w:styleId="Ttulo2">
    <w:name w:val="heading 2"/>
    <w:basedOn w:val="Normal"/>
    <w:next w:val="Normal"/>
    <w:link w:val="Ttulo2Car"/>
    <w:uiPriority w:val="9"/>
    <w:unhideWhenUsed/>
    <w:qFormat/>
    <w:rsid w:val="00B12237"/>
    <w:pPr>
      <w:keepNext/>
      <w:keepLines/>
      <w:numPr>
        <w:ilvl w:val="1"/>
        <w:numId w:val="5"/>
      </w:numPr>
      <w:spacing w:before="200" w:after="0"/>
      <w:outlineLvl w:val="1"/>
    </w:pPr>
    <w:rPr>
      <w:rFonts w:ascii="gobCL" w:hAnsi="gobCL" w:eastAsiaTheme="majorEastAsia" w:cstheme="majorBidi"/>
      <w:b/>
      <w:bCs/>
      <w:color w:val="0070C0"/>
      <w:sz w:val="20"/>
      <w:szCs w:val="26"/>
    </w:rPr>
  </w:style>
  <w:style w:type="paragraph" w:styleId="Ttulo3">
    <w:name w:val="heading 3"/>
    <w:basedOn w:val="Normal"/>
    <w:next w:val="Normal"/>
    <w:link w:val="Ttulo3Car"/>
    <w:uiPriority w:val="9"/>
    <w:unhideWhenUsed/>
    <w:qFormat/>
    <w:rsid w:val="0079672F"/>
    <w:pPr>
      <w:keepNext/>
      <w:keepLines/>
      <w:numPr>
        <w:ilvl w:val="2"/>
        <w:numId w:val="5"/>
      </w:numPr>
      <w:spacing w:before="200" w:after="0"/>
      <w:outlineLvl w:val="2"/>
    </w:pPr>
    <w:rPr>
      <w:rFonts w:ascii="gobCL" w:hAnsi="gobCL" w:eastAsiaTheme="majorEastAsia" w:cstheme="majorBidi"/>
      <w:b/>
      <w:bCs/>
      <w:color w:val="0070C0"/>
    </w:rPr>
  </w:style>
  <w:style w:type="paragraph" w:styleId="Ttulo4">
    <w:name w:val="heading 4"/>
    <w:basedOn w:val="Normal"/>
    <w:next w:val="Normal"/>
    <w:link w:val="Ttulo4Car"/>
    <w:uiPriority w:val="9"/>
    <w:semiHidden/>
    <w:unhideWhenUsed/>
    <w:qFormat/>
    <w:rsid w:val="00F21292"/>
    <w:pPr>
      <w:keepNext/>
      <w:keepLines/>
      <w:numPr>
        <w:ilvl w:val="3"/>
        <w:numId w:val="5"/>
      </w:numPr>
      <w:spacing w:before="200" w:after="0"/>
      <w:outlineLvl w:val="3"/>
    </w:pPr>
    <w:rPr>
      <w:rFonts w:asciiTheme="majorHAnsi" w:hAnsiTheme="majorHAnsi" w:eastAsiaTheme="majorEastAsia" w:cstheme="majorBidi"/>
      <w:b/>
      <w:bCs/>
      <w:i/>
      <w:iCs/>
      <w:color w:val="4F81BD" w:themeColor="accent1"/>
    </w:rPr>
  </w:style>
  <w:style w:type="paragraph" w:styleId="Ttulo5">
    <w:name w:val="heading 5"/>
    <w:basedOn w:val="Normal"/>
    <w:next w:val="Normal"/>
    <w:link w:val="Ttulo5Car"/>
    <w:uiPriority w:val="9"/>
    <w:semiHidden/>
    <w:unhideWhenUsed/>
    <w:qFormat/>
    <w:rsid w:val="00F21292"/>
    <w:pPr>
      <w:keepNext/>
      <w:keepLines/>
      <w:numPr>
        <w:ilvl w:val="4"/>
        <w:numId w:val="5"/>
      </w:numPr>
      <w:spacing w:before="200" w:after="0"/>
      <w:outlineLvl w:val="4"/>
    </w:pPr>
    <w:rPr>
      <w:rFonts w:asciiTheme="majorHAnsi" w:hAnsiTheme="majorHAnsi" w:eastAsiaTheme="majorEastAsia" w:cstheme="majorBidi"/>
      <w:color w:val="243F60" w:themeColor="accent1" w:themeShade="7F"/>
    </w:rPr>
  </w:style>
  <w:style w:type="paragraph" w:styleId="Ttulo6">
    <w:name w:val="heading 6"/>
    <w:basedOn w:val="Normal"/>
    <w:next w:val="Normal"/>
    <w:link w:val="Ttulo6Car"/>
    <w:uiPriority w:val="9"/>
    <w:semiHidden/>
    <w:unhideWhenUsed/>
    <w:qFormat/>
    <w:rsid w:val="00F21292"/>
    <w:pPr>
      <w:keepNext/>
      <w:keepLines/>
      <w:numPr>
        <w:ilvl w:val="5"/>
        <w:numId w:val="5"/>
      </w:numPr>
      <w:spacing w:before="200" w:after="0"/>
      <w:outlineLvl w:val="5"/>
    </w:pPr>
    <w:rPr>
      <w:rFonts w:asciiTheme="majorHAnsi" w:hAnsiTheme="majorHAnsi" w:eastAsiaTheme="majorEastAsia" w:cstheme="majorBidi"/>
      <w:i/>
      <w:iCs/>
      <w:color w:val="243F60" w:themeColor="accent1" w:themeShade="7F"/>
    </w:rPr>
  </w:style>
  <w:style w:type="paragraph" w:styleId="Ttulo7">
    <w:name w:val="heading 7"/>
    <w:basedOn w:val="Normal"/>
    <w:next w:val="Normal"/>
    <w:link w:val="Ttulo7Car"/>
    <w:uiPriority w:val="9"/>
    <w:semiHidden/>
    <w:unhideWhenUsed/>
    <w:qFormat/>
    <w:rsid w:val="00F21292"/>
    <w:pPr>
      <w:keepNext/>
      <w:keepLines/>
      <w:numPr>
        <w:ilvl w:val="6"/>
        <w:numId w:val="5"/>
      </w:numPr>
      <w:spacing w:before="200" w:after="0"/>
      <w:outlineLvl w:val="6"/>
    </w:pPr>
    <w:rPr>
      <w:rFonts w:asciiTheme="majorHAnsi" w:hAnsiTheme="majorHAnsi" w:eastAsiaTheme="majorEastAsia" w:cstheme="majorBidi"/>
      <w:i/>
      <w:iCs/>
      <w:color w:val="404040" w:themeColor="text1" w:themeTint="BF"/>
    </w:rPr>
  </w:style>
  <w:style w:type="paragraph" w:styleId="Ttulo8">
    <w:name w:val="heading 8"/>
    <w:basedOn w:val="Normal"/>
    <w:next w:val="Normal"/>
    <w:link w:val="Ttulo8Car"/>
    <w:uiPriority w:val="9"/>
    <w:semiHidden/>
    <w:unhideWhenUsed/>
    <w:qFormat/>
    <w:rsid w:val="00F21292"/>
    <w:pPr>
      <w:keepNext/>
      <w:keepLines/>
      <w:numPr>
        <w:ilvl w:val="7"/>
        <w:numId w:val="5"/>
      </w:numPr>
      <w:spacing w:before="200" w:after="0"/>
      <w:outlineLvl w:val="7"/>
    </w:pPr>
    <w:rPr>
      <w:rFonts w:asciiTheme="majorHAnsi" w:hAnsiTheme="majorHAnsi" w:eastAsiaTheme="majorEastAsia"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21292"/>
    <w:pPr>
      <w:keepNext/>
      <w:keepLines/>
      <w:numPr>
        <w:ilvl w:val="8"/>
        <w:numId w:val="5"/>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link w:val="PrrafodelistaCar"/>
    <w:uiPriority w:val="34"/>
    <w:qFormat/>
    <w:rsid w:val="00D24A3D"/>
    <w:pPr>
      <w:ind w:left="720"/>
      <w:contextualSpacing/>
    </w:pPr>
  </w:style>
  <w:style w:type="character" w:styleId="Hipervnculo">
    <w:name w:val="Hyperlink"/>
    <w:uiPriority w:val="99"/>
    <w:rsid w:val="00037596"/>
    <w:rPr>
      <w:color w:val="0000FF"/>
      <w:u w:val="single"/>
    </w:rPr>
  </w:style>
  <w:style w:type="character" w:styleId="TextocomentarioCar" w:customStyle="1">
    <w:name w:val="Texto comentario Car"/>
    <w:link w:val="Textocomentario"/>
    <w:uiPriority w:val="99"/>
    <w:rsid w:val="00F90FD5"/>
    <w:rPr>
      <w:rFonts w:ascii="Arial" w:hAnsi="Arial" w:eastAsia="Times New Roman" w:cs="Times New Roman"/>
      <w:sz w:val="20"/>
      <w:szCs w:val="20"/>
      <w:lang w:val="es-ES" w:eastAsia="es-ES"/>
    </w:rPr>
  </w:style>
  <w:style w:type="paragraph" w:styleId="Textocomentario">
    <w:name w:val="annotation text"/>
    <w:basedOn w:val="Normal"/>
    <w:link w:val="TextocomentarioCar"/>
    <w:uiPriority w:val="99"/>
    <w:unhideWhenUsed/>
    <w:rsid w:val="00F90FD5"/>
    <w:pPr>
      <w:spacing w:before="120" w:after="120" w:line="240" w:lineRule="auto"/>
      <w:jc w:val="both"/>
    </w:pPr>
    <w:rPr>
      <w:rFonts w:ascii="Arial" w:hAnsi="Arial" w:eastAsia="Times New Roman" w:cs="Times New Roman"/>
      <w:sz w:val="20"/>
      <w:szCs w:val="20"/>
      <w:lang w:val="es-ES" w:eastAsia="es-ES"/>
    </w:rPr>
  </w:style>
  <w:style w:type="character" w:styleId="TextocomentarioCar1" w:customStyle="1">
    <w:name w:val="Texto comentario Car1"/>
    <w:basedOn w:val="Fuentedeprrafopredeter"/>
    <w:uiPriority w:val="99"/>
    <w:semiHidden/>
    <w:rsid w:val="00F90FD5"/>
    <w:rPr>
      <w:sz w:val="20"/>
      <w:szCs w:val="20"/>
    </w:rPr>
  </w:style>
  <w:style w:type="character" w:styleId="Refdecomentario">
    <w:name w:val="annotation reference"/>
    <w:uiPriority w:val="99"/>
    <w:unhideWhenUsed/>
    <w:rsid w:val="00F90FD5"/>
    <w:rPr>
      <w:sz w:val="16"/>
      <w:szCs w:val="16"/>
    </w:rPr>
  </w:style>
  <w:style w:type="paragraph" w:styleId="xmsonormal" w:customStyle="1">
    <w:name w:val="x_msonormal"/>
    <w:basedOn w:val="Normal"/>
    <w:rsid w:val="00F90FD5"/>
    <w:pPr>
      <w:spacing w:before="100" w:beforeAutospacing="1" w:after="100" w:afterAutospacing="1" w:line="240" w:lineRule="auto"/>
    </w:pPr>
    <w:rPr>
      <w:rFonts w:ascii="Times New Roman" w:hAnsi="Times New Roman" w:eastAsia="Calibri" w:cs="Times New Roman"/>
      <w:sz w:val="24"/>
      <w:szCs w:val="24"/>
      <w:lang w:eastAsia="es-CL"/>
    </w:rPr>
  </w:style>
  <w:style w:type="paragraph" w:styleId="Textodeglobo">
    <w:name w:val="Balloon Text"/>
    <w:basedOn w:val="Normal"/>
    <w:link w:val="TextodegloboCar"/>
    <w:uiPriority w:val="99"/>
    <w:semiHidden/>
    <w:unhideWhenUsed/>
    <w:rsid w:val="00F90FD5"/>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F90FD5"/>
    <w:rPr>
      <w:rFonts w:ascii="Tahoma" w:hAnsi="Tahoma" w:cs="Tahoma"/>
      <w:sz w:val="16"/>
      <w:szCs w:val="16"/>
    </w:rPr>
  </w:style>
  <w:style w:type="table" w:styleId="Tablaconcuadrcula">
    <w:name w:val="Table Grid"/>
    <w:basedOn w:val="Tablanormal"/>
    <w:uiPriority w:val="59"/>
    <w:rsid w:val="00AC1F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uiPriority w:val="9"/>
    <w:rsid w:val="00CF1862"/>
    <w:rPr>
      <w:rFonts w:ascii="gobCL" w:hAnsi="gobCL" w:eastAsiaTheme="majorEastAsia" w:cstheme="majorBidi"/>
      <w:b/>
      <w:bCs/>
      <w:color w:val="0070C0"/>
      <w:sz w:val="24"/>
      <w:szCs w:val="28"/>
    </w:rPr>
  </w:style>
  <w:style w:type="character" w:styleId="Ttulo2Car" w:customStyle="1">
    <w:name w:val="Título 2 Car"/>
    <w:basedOn w:val="Fuentedeprrafopredeter"/>
    <w:link w:val="Ttulo2"/>
    <w:uiPriority w:val="9"/>
    <w:rsid w:val="00B12237"/>
    <w:rPr>
      <w:rFonts w:ascii="gobCL" w:hAnsi="gobCL" w:eastAsiaTheme="majorEastAsia" w:cstheme="majorBidi"/>
      <w:b/>
      <w:bCs/>
      <w:color w:val="0070C0"/>
      <w:sz w:val="20"/>
      <w:szCs w:val="26"/>
    </w:rPr>
  </w:style>
  <w:style w:type="paragraph" w:styleId="TtuloTDC">
    <w:name w:val="TOC Heading"/>
    <w:basedOn w:val="Ttulo1"/>
    <w:next w:val="Normal"/>
    <w:uiPriority w:val="39"/>
    <w:unhideWhenUsed/>
    <w:qFormat/>
    <w:rsid w:val="00A3600C"/>
    <w:pPr>
      <w:outlineLvl w:val="9"/>
    </w:pPr>
    <w:rPr>
      <w:rFonts w:asciiTheme="majorHAnsi" w:hAnsiTheme="majorHAnsi"/>
      <w:color w:val="365F91" w:themeColor="accent1" w:themeShade="BF"/>
      <w:sz w:val="28"/>
      <w:lang w:eastAsia="es-CL"/>
    </w:rPr>
  </w:style>
  <w:style w:type="paragraph" w:styleId="TDC1">
    <w:name w:val="toc 1"/>
    <w:basedOn w:val="Normal"/>
    <w:next w:val="Normal"/>
    <w:autoRedefine/>
    <w:uiPriority w:val="39"/>
    <w:unhideWhenUsed/>
    <w:rsid w:val="00A3600C"/>
    <w:pPr>
      <w:spacing w:after="100"/>
    </w:pPr>
  </w:style>
  <w:style w:type="paragraph" w:styleId="TDC2">
    <w:name w:val="toc 2"/>
    <w:basedOn w:val="Normal"/>
    <w:next w:val="Normal"/>
    <w:autoRedefine/>
    <w:uiPriority w:val="39"/>
    <w:unhideWhenUsed/>
    <w:rsid w:val="00A3600C"/>
    <w:pPr>
      <w:spacing w:after="100"/>
      <w:ind w:left="220"/>
    </w:pPr>
  </w:style>
  <w:style w:type="paragraph" w:styleId="Encabezado">
    <w:name w:val="header"/>
    <w:basedOn w:val="Normal"/>
    <w:link w:val="EncabezadoCar"/>
    <w:uiPriority w:val="99"/>
    <w:unhideWhenUsed/>
    <w:rsid w:val="00A0783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07836"/>
  </w:style>
  <w:style w:type="paragraph" w:styleId="Piedepgina">
    <w:name w:val="footer"/>
    <w:basedOn w:val="Normal"/>
    <w:link w:val="PiedepginaCar"/>
    <w:uiPriority w:val="99"/>
    <w:unhideWhenUsed/>
    <w:rsid w:val="00A0783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07836"/>
  </w:style>
  <w:style w:type="character" w:styleId="Ttulo3Car" w:customStyle="1">
    <w:name w:val="Título 3 Car"/>
    <w:basedOn w:val="Fuentedeprrafopredeter"/>
    <w:link w:val="Ttulo3"/>
    <w:uiPriority w:val="9"/>
    <w:rsid w:val="0079672F"/>
    <w:rPr>
      <w:rFonts w:ascii="gobCL" w:hAnsi="gobCL" w:eastAsiaTheme="majorEastAsia" w:cstheme="majorBidi"/>
      <w:b/>
      <w:bCs/>
      <w:color w:val="0070C0"/>
    </w:rPr>
  </w:style>
  <w:style w:type="paragraph" w:styleId="TDC3">
    <w:name w:val="toc 3"/>
    <w:basedOn w:val="Normal"/>
    <w:next w:val="Normal"/>
    <w:autoRedefine/>
    <w:uiPriority w:val="39"/>
    <w:unhideWhenUsed/>
    <w:rsid w:val="00D24E1B"/>
    <w:pPr>
      <w:spacing w:after="100"/>
      <w:ind w:left="440"/>
    </w:pPr>
  </w:style>
  <w:style w:type="character" w:styleId="PrrafodelistaCar" w:customStyle="1">
    <w:name w:val="Párrafo de lista Car"/>
    <w:link w:val="Prrafodelista"/>
    <w:uiPriority w:val="34"/>
    <w:locked/>
    <w:rsid w:val="00C11AA7"/>
  </w:style>
  <w:style w:type="paragraph" w:styleId="Interior" w:customStyle="1">
    <w:name w:val="Interior"/>
    <w:basedOn w:val="Textoindependiente"/>
    <w:autoRedefine/>
    <w:rsid w:val="00F86D37"/>
    <w:pPr>
      <w:spacing w:after="0" w:line="240" w:lineRule="auto"/>
      <w:jc w:val="center"/>
    </w:pPr>
    <w:rPr>
      <w:rFonts w:ascii="gobCL" w:hAnsi="gobCL" w:eastAsia="Calibri" w:cs="Arial"/>
      <w:b/>
      <w:color w:val="404040"/>
      <w:sz w:val="20"/>
      <w:szCs w:val="20"/>
      <w:lang w:val="es-MX" w:eastAsia="es-MX"/>
    </w:rPr>
  </w:style>
  <w:style w:type="paragraph" w:styleId="Textoindependiente">
    <w:name w:val="Body Text"/>
    <w:basedOn w:val="Normal"/>
    <w:link w:val="TextoindependienteCar"/>
    <w:uiPriority w:val="99"/>
    <w:semiHidden/>
    <w:unhideWhenUsed/>
    <w:rsid w:val="00C11AA7"/>
    <w:pPr>
      <w:spacing w:after="120"/>
    </w:pPr>
  </w:style>
  <w:style w:type="character" w:styleId="TextoindependienteCar" w:customStyle="1">
    <w:name w:val="Texto independiente Car"/>
    <w:basedOn w:val="Fuentedeprrafopredeter"/>
    <w:link w:val="Textoindependiente"/>
    <w:uiPriority w:val="99"/>
    <w:semiHidden/>
    <w:rsid w:val="00C11AA7"/>
  </w:style>
  <w:style w:type="character" w:styleId="Sangra3detindependienteCar" w:customStyle="1">
    <w:name w:val="Sangría 3 de t. independiente Car"/>
    <w:link w:val="Sangra3detindependiente"/>
    <w:uiPriority w:val="99"/>
    <w:rsid w:val="00A87B16"/>
    <w:rPr>
      <w:rFonts w:ascii="Arial" w:hAnsi="Arial" w:eastAsia="Times New Roman" w:cs="Times New Roman"/>
      <w:sz w:val="16"/>
      <w:szCs w:val="16"/>
      <w:lang w:val="es-ES" w:eastAsia="es-ES"/>
    </w:rPr>
  </w:style>
  <w:style w:type="paragraph" w:styleId="Sangra3detindependiente">
    <w:name w:val="Body Text Indent 3"/>
    <w:basedOn w:val="Normal"/>
    <w:link w:val="Sangra3detindependienteCar"/>
    <w:uiPriority w:val="99"/>
    <w:unhideWhenUsed/>
    <w:rsid w:val="00A87B16"/>
    <w:pPr>
      <w:spacing w:before="120" w:after="120" w:line="240" w:lineRule="auto"/>
      <w:ind w:left="283"/>
      <w:jc w:val="both"/>
    </w:pPr>
    <w:rPr>
      <w:rFonts w:ascii="Arial" w:hAnsi="Arial" w:eastAsia="Times New Roman" w:cs="Times New Roman"/>
      <w:sz w:val="16"/>
      <w:szCs w:val="16"/>
      <w:lang w:val="es-ES" w:eastAsia="es-ES"/>
    </w:rPr>
  </w:style>
  <w:style w:type="character" w:styleId="Sangra3detindependienteCar1" w:customStyle="1">
    <w:name w:val="Sangría 3 de t. independiente Car1"/>
    <w:basedOn w:val="Fuentedeprrafopredeter"/>
    <w:uiPriority w:val="99"/>
    <w:semiHidden/>
    <w:rsid w:val="00A87B16"/>
    <w:rPr>
      <w:sz w:val="16"/>
      <w:szCs w:val="16"/>
    </w:rPr>
  </w:style>
  <w:style w:type="character" w:styleId="Ttulo4Car" w:customStyle="1">
    <w:name w:val="Título 4 Car"/>
    <w:basedOn w:val="Fuentedeprrafopredeter"/>
    <w:link w:val="Ttulo4"/>
    <w:uiPriority w:val="9"/>
    <w:semiHidden/>
    <w:rsid w:val="00F21292"/>
    <w:rPr>
      <w:rFonts w:asciiTheme="majorHAnsi" w:hAnsiTheme="majorHAnsi" w:eastAsiaTheme="majorEastAsia" w:cstheme="majorBidi"/>
      <w:b/>
      <w:bCs/>
      <w:i/>
      <w:iCs/>
      <w:color w:val="4F81BD" w:themeColor="accent1"/>
    </w:rPr>
  </w:style>
  <w:style w:type="character" w:styleId="Ttulo5Car" w:customStyle="1">
    <w:name w:val="Título 5 Car"/>
    <w:basedOn w:val="Fuentedeprrafopredeter"/>
    <w:link w:val="Ttulo5"/>
    <w:uiPriority w:val="9"/>
    <w:semiHidden/>
    <w:rsid w:val="00F21292"/>
    <w:rPr>
      <w:rFonts w:asciiTheme="majorHAnsi" w:hAnsiTheme="majorHAnsi" w:eastAsiaTheme="majorEastAsia" w:cstheme="majorBidi"/>
      <w:color w:val="243F60" w:themeColor="accent1" w:themeShade="7F"/>
    </w:rPr>
  </w:style>
  <w:style w:type="character" w:styleId="Ttulo6Car" w:customStyle="1">
    <w:name w:val="Título 6 Car"/>
    <w:basedOn w:val="Fuentedeprrafopredeter"/>
    <w:link w:val="Ttulo6"/>
    <w:uiPriority w:val="9"/>
    <w:semiHidden/>
    <w:rsid w:val="00F21292"/>
    <w:rPr>
      <w:rFonts w:asciiTheme="majorHAnsi" w:hAnsiTheme="majorHAnsi" w:eastAsiaTheme="majorEastAsia" w:cstheme="majorBidi"/>
      <w:i/>
      <w:iCs/>
      <w:color w:val="243F60" w:themeColor="accent1" w:themeShade="7F"/>
    </w:rPr>
  </w:style>
  <w:style w:type="character" w:styleId="Ttulo7Car" w:customStyle="1">
    <w:name w:val="Título 7 Car"/>
    <w:basedOn w:val="Fuentedeprrafopredeter"/>
    <w:link w:val="Ttulo7"/>
    <w:uiPriority w:val="9"/>
    <w:semiHidden/>
    <w:rsid w:val="00F21292"/>
    <w:rPr>
      <w:rFonts w:asciiTheme="majorHAnsi" w:hAnsiTheme="majorHAnsi" w:eastAsiaTheme="majorEastAsia" w:cstheme="majorBidi"/>
      <w:i/>
      <w:iCs/>
      <w:color w:val="404040" w:themeColor="text1" w:themeTint="BF"/>
    </w:rPr>
  </w:style>
  <w:style w:type="character" w:styleId="Ttulo8Car" w:customStyle="1">
    <w:name w:val="Título 8 Car"/>
    <w:basedOn w:val="Fuentedeprrafopredeter"/>
    <w:link w:val="Ttulo8"/>
    <w:uiPriority w:val="9"/>
    <w:semiHidden/>
    <w:rsid w:val="00F21292"/>
    <w:rPr>
      <w:rFonts w:asciiTheme="majorHAnsi" w:hAnsiTheme="majorHAnsi" w:eastAsiaTheme="majorEastAsia" w:cstheme="majorBidi"/>
      <w:color w:val="404040" w:themeColor="text1" w:themeTint="BF"/>
      <w:sz w:val="20"/>
      <w:szCs w:val="20"/>
    </w:rPr>
  </w:style>
  <w:style w:type="character" w:styleId="Ttulo9Car" w:customStyle="1">
    <w:name w:val="Título 9 Car"/>
    <w:basedOn w:val="Fuentedeprrafopredeter"/>
    <w:link w:val="Ttulo9"/>
    <w:uiPriority w:val="9"/>
    <w:semiHidden/>
    <w:rsid w:val="00F21292"/>
    <w:rPr>
      <w:rFonts w:asciiTheme="majorHAnsi" w:hAnsiTheme="majorHAnsi" w:eastAsiaTheme="majorEastAsia" w:cstheme="majorBidi"/>
      <w:i/>
      <w:iCs/>
      <w:color w:val="404040" w:themeColor="text1" w:themeTint="BF"/>
      <w:sz w:val="20"/>
      <w:szCs w:val="20"/>
    </w:rPr>
  </w:style>
  <w:style w:type="paragraph" w:styleId="Sangra2detindependiente">
    <w:name w:val="Body Text Indent 2"/>
    <w:basedOn w:val="Normal"/>
    <w:link w:val="Sangra2detindependienteCar"/>
    <w:uiPriority w:val="99"/>
    <w:semiHidden/>
    <w:unhideWhenUsed/>
    <w:rsid w:val="00A50754"/>
    <w:pPr>
      <w:spacing w:after="120" w:line="480" w:lineRule="auto"/>
      <w:ind w:left="283"/>
    </w:pPr>
  </w:style>
  <w:style w:type="character" w:styleId="Sangra2detindependienteCar" w:customStyle="1">
    <w:name w:val="Sangría 2 de t. independiente Car"/>
    <w:basedOn w:val="Fuentedeprrafopredeter"/>
    <w:link w:val="Sangra2detindependiente"/>
    <w:uiPriority w:val="99"/>
    <w:semiHidden/>
    <w:rsid w:val="00A50754"/>
  </w:style>
  <w:style w:type="paragraph" w:styleId="Textonotapie">
    <w:name w:val="footnote text"/>
    <w:basedOn w:val="Normal"/>
    <w:link w:val="TextonotapieCar"/>
    <w:semiHidden/>
    <w:unhideWhenUsed/>
    <w:rsid w:val="0061661C"/>
    <w:pPr>
      <w:spacing w:before="120" w:after="120" w:line="240" w:lineRule="auto"/>
      <w:jc w:val="both"/>
    </w:pPr>
    <w:rPr>
      <w:rFonts w:ascii="Arial" w:hAnsi="Arial" w:eastAsia="Times New Roman" w:cs="Times New Roman"/>
      <w:sz w:val="20"/>
      <w:szCs w:val="20"/>
      <w:lang w:val="es-ES" w:eastAsia="es-ES"/>
    </w:rPr>
  </w:style>
  <w:style w:type="character" w:styleId="TextonotapieCar" w:customStyle="1">
    <w:name w:val="Texto nota pie Car"/>
    <w:basedOn w:val="Fuentedeprrafopredeter"/>
    <w:link w:val="Textonotapie"/>
    <w:semiHidden/>
    <w:rsid w:val="0061661C"/>
    <w:rPr>
      <w:rFonts w:ascii="Arial" w:hAnsi="Arial" w:eastAsia="Times New Roman" w:cs="Times New Roman"/>
      <w:sz w:val="20"/>
      <w:szCs w:val="20"/>
      <w:lang w:val="es-ES" w:eastAsia="es-ES"/>
    </w:rPr>
  </w:style>
  <w:style w:type="character" w:styleId="Refdenotaalpie">
    <w:name w:val="footnote reference"/>
    <w:semiHidden/>
    <w:rsid w:val="0061661C"/>
    <w:rPr>
      <w:vertAlign w:val="superscript"/>
    </w:rPr>
  </w:style>
  <w:style w:type="paragraph" w:styleId="Asuntodelcomentario">
    <w:name w:val="annotation subject"/>
    <w:basedOn w:val="Textocomentario"/>
    <w:next w:val="Textocomentario"/>
    <w:link w:val="AsuntodelcomentarioCar"/>
    <w:uiPriority w:val="99"/>
    <w:semiHidden/>
    <w:unhideWhenUsed/>
    <w:rsid w:val="00C620BE"/>
    <w:pPr>
      <w:spacing w:before="0" w:after="200"/>
      <w:jc w:val="left"/>
    </w:pPr>
    <w:rPr>
      <w:rFonts w:asciiTheme="minorHAnsi" w:hAnsiTheme="minorHAnsi" w:eastAsiaTheme="minorHAnsi" w:cstheme="minorBidi"/>
      <w:b/>
      <w:bCs/>
      <w:lang w:val="es-CL" w:eastAsia="en-US"/>
    </w:rPr>
  </w:style>
  <w:style w:type="character" w:styleId="AsuntodelcomentarioCar" w:customStyle="1">
    <w:name w:val="Asunto del comentario Car"/>
    <w:basedOn w:val="TextocomentarioCar"/>
    <w:link w:val="Asuntodelcomentario"/>
    <w:uiPriority w:val="99"/>
    <w:semiHidden/>
    <w:rsid w:val="00C620BE"/>
    <w:rPr>
      <w:rFonts w:ascii="Arial" w:hAnsi="Arial" w:eastAsia="Times New Roman" w:cs="Times New Roman"/>
      <w:b/>
      <w:bCs/>
      <w:sz w:val="20"/>
      <w:szCs w:val="20"/>
      <w:lang w:val="es-ES" w:eastAsia="es-ES"/>
    </w:rPr>
  </w:style>
  <w:style w:type="paragraph" w:styleId="Revisin">
    <w:name w:val="Revision"/>
    <w:hidden/>
    <w:uiPriority w:val="99"/>
    <w:semiHidden/>
    <w:rsid w:val="00680661"/>
    <w:pPr>
      <w:spacing w:after="0" w:line="240" w:lineRule="auto"/>
    </w:pPr>
  </w:style>
  <w:style w:type="paragraph" w:styleId="Sinespaciado">
    <w:name w:val="No Spacing"/>
    <w:uiPriority w:val="1"/>
    <w:qFormat/>
    <w:rsid w:val="00BD12E8"/>
    <w:pPr>
      <w:spacing w:after="0" w:line="240" w:lineRule="auto"/>
    </w:pPr>
  </w:style>
  <w:style w:type="table" w:styleId="Tablaconcuadrcula2" w:customStyle="1">
    <w:name w:val="Tabla con cuadrícula2"/>
    <w:basedOn w:val="Tablanormal"/>
    <w:next w:val="Tablaconcuadrcula"/>
    <w:uiPriority w:val="59"/>
    <w:rsid w:val="00E064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Fuentedeprrafopredeter"/>
    <w:rsid w:val="006F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03">
      <w:bodyDiv w:val="1"/>
      <w:marLeft w:val="0"/>
      <w:marRight w:val="0"/>
      <w:marTop w:val="0"/>
      <w:marBottom w:val="0"/>
      <w:divBdr>
        <w:top w:val="none" w:sz="0" w:space="0" w:color="auto"/>
        <w:left w:val="none" w:sz="0" w:space="0" w:color="auto"/>
        <w:bottom w:val="none" w:sz="0" w:space="0" w:color="auto"/>
        <w:right w:val="none" w:sz="0" w:space="0" w:color="auto"/>
      </w:divBdr>
    </w:div>
    <w:div w:id="141242463">
      <w:bodyDiv w:val="1"/>
      <w:marLeft w:val="0"/>
      <w:marRight w:val="0"/>
      <w:marTop w:val="0"/>
      <w:marBottom w:val="0"/>
      <w:divBdr>
        <w:top w:val="none" w:sz="0" w:space="0" w:color="auto"/>
        <w:left w:val="none" w:sz="0" w:space="0" w:color="auto"/>
        <w:bottom w:val="none" w:sz="0" w:space="0" w:color="auto"/>
        <w:right w:val="none" w:sz="0" w:space="0" w:color="auto"/>
      </w:divBdr>
    </w:div>
    <w:div w:id="247232403">
      <w:bodyDiv w:val="1"/>
      <w:marLeft w:val="0"/>
      <w:marRight w:val="0"/>
      <w:marTop w:val="0"/>
      <w:marBottom w:val="0"/>
      <w:divBdr>
        <w:top w:val="none" w:sz="0" w:space="0" w:color="auto"/>
        <w:left w:val="none" w:sz="0" w:space="0" w:color="auto"/>
        <w:bottom w:val="none" w:sz="0" w:space="0" w:color="auto"/>
        <w:right w:val="none" w:sz="0" w:space="0" w:color="auto"/>
      </w:divBdr>
    </w:div>
    <w:div w:id="398603566">
      <w:bodyDiv w:val="1"/>
      <w:marLeft w:val="0"/>
      <w:marRight w:val="0"/>
      <w:marTop w:val="0"/>
      <w:marBottom w:val="0"/>
      <w:divBdr>
        <w:top w:val="none" w:sz="0" w:space="0" w:color="auto"/>
        <w:left w:val="none" w:sz="0" w:space="0" w:color="auto"/>
        <w:bottom w:val="none" w:sz="0" w:space="0" w:color="auto"/>
        <w:right w:val="none" w:sz="0" w:space="0" w:color="auto"/>
      </w:divBdr>
    </w:div>
    <w:div w:id="461113438">
      <w:bodyDiv w:val="1"/>
      <w:marLeft w:val="0"/>
      <w:marRight w:val="0"/>
      <w:marTop w:val="0"/>
      <w:marBottom w:val="0"/>
      <w:divBdr>
        <w:top w:val="none" w:sz="0" w:space="0" w:color="auto"/>
        <w:left w:val="none" w:sz="0" w:space="0" w:color="auto"/>
        <w:bottom w:val="none" w:sz="0" w:space="0" w:color="auto"/>
        <w:right w:val="none" w:sz="0" w:space="0" w:color="auto"/>
      </w:divBdr>
    </w:div>
    <w:div w:id="578713279">
      <w:bodyDiv w:val="1"/>
      <w:marLeft w:val="0"/>
      <w:marRight w:val="0"/>
      <w:marTop w:val="0"/>
      <w:marBottom w:val="0"/>
      <w:divBdr>
        <w:top w:val="none" w:sz="0" w:space="0" w:color="auto"/>
        <w:left w:val="none" w:sz="0" w:space="0" w:color="auto"/>
        <w:bottom w:val="none" w:sz="0" w:space="0" w:color="auto"/>
        <w:right w:val="none" w:sz="0" w:space="0" w:color="auto"/>
      </w:divBdr>
    </w:div>
    <w:div w:id="658390429">
      <w:bodyDiv w:val="1"/>
      <w:marLeft w:val="0"/>
      <w:marRight w:val="0"/>
      <w:marTop w:val="0"/>
      <w:marBottom w:val="0"/>
      <w:divBdr>
        <w:top w:val="none" w:sz="0" w:space="0" w:color="auto"/>
        <w:left w:val="none" w:sz="0" w:space="0" w:color="auto"/>
        <w:bottom w:val="none" w:sz="0" w:space="0" w:color="auto"/>
        <w:right w:val="none" w:sz="0" w:space="0" w:color="auto"/>
      </w:divBdr>
    </w:div>
    <w:div w:id="734158738">
      <w:bodyDiv w:val="1"/>
      <w:marLeft w:val="0"/>
      <w:marRight w:val="0"/>
      <w:marTop w:val="0"/>
      <w:marBottom w:val="0"/>
      <w:divBdr>
        <w:top w:val="none" w:sz="0" w:space="0" w:color="auto"/>
        <w:left w:val="none" w:sz="0" w:space="0" w:color="auto"/>
        <w:bottom w:val="none" w:sz="0" w:space="0" w:color="auto"/>
        <w:right w:val="none" w:sz="0" w:space="0" w:color="auto"/>
      </w:divBdr>
    </w:div>
    <w:div w:id="763500689">
      <w:bodyDiv w:val="1"/>
      <w:marLeft w:val="0"/>
      <w:marRight w:val="0"/>
      <w:marTop w:val="0"/>
      <w:marBottom w:val="0"/>
      <w:divBdr>
        <w:top w:val="none" w:sz="0" w:space="0" w:color="auto"/>
        <w:left w:val="none" w:sz="0" w:space="0" w:color="auto"/>
        <w:bottom w:val="none" w:sz="0" w:space="0" w:color="auto"/>
        <w:right w:val="none" w:sz="0" w:space="0" w:color="auto"/>
      </w:divBdr>
    </w:div>
    <w:div w:id="774861839">
      <w:bodyDiv w:val="1"/>
      <w:marLeft w:val="0"/>
      <w:marRight w:val="0"/>
      <w:marTop w:val="0"/>
      <w:marBottom w:val="0"/>
      <w:divBdr>
        <w:top w:val="none" w:sz="0" w:space="0" w:color="auto"/>
        <w:left w:val="none" w:sz="0" w:space="0" w:color="auto"/>
        <w:bottom w:val="none" w:sz="0" w:space="0" w:color="auto"/>
        <w:right w:val="none" w:sz="0" w:space="0" w:color="auto"/>
      </w:divBdr>
    </w:div>
    <w:div w:id="796341453">
      <w:bodyDiv w:val="1"/>
      <w:marLeft w:val="0"/>
      <w:marRight w:val="0"/>
      <w:marTop w:val="0"/>
      <w:marBottom w:val="0"/>
      <w:divBdr>
        <w:top w:val="none" w:sz="0" w:space="0" w:color="auto"/>
        <w:left w:val="none" w:sz="0" w:space="0" w:color="auto"/>
        <w:bottom w:val="none" w:sz="0" w:space="0" w:color="auto"/>
        <w:right w:val="none" w:sz="0" w:space="0" w:color="auto"/>
      </w:divBdr>
    </w:div>
    <w:div w:id="1002512867">
      <w:bodyDiv w:val="1"/>
      <w:marLeft w:val="0"/>
      <w:marRight w:val="0"/>
      <w:marTop w:val="0"/>
      <w:marBottom w:val="0"/>
      <w:divBdr>
        <w:top w:val="none" w:sz="0" w:space="0" w:color="auto"/>
        <w:left w:val="none" w:sz="0" w:space="0" w:color="auto"/>
        <w:bottom w:val="none" w:sz="0" w:space="0" w:color="auto"/>
        <w:right w:val="none" w:sz="0" w:space="0" w:color="auto"/>
      </w:divBdr>
    </w:div>
    <w:div w:id="1005598583">
      <w:bodyDiv w:val="1"/>
      <w:marLeft w:val="0"/>
      <w:marRight w:val="0"/>
      <w:marTop w:val="0"/>
      <w:marBottom w:val="0"/>
      <w:divBdr>
        <w:top w:val="none" w:sz="0" w:space="0" w:color="auto"/>
        <w:left w:val="none" w:sz="0" w:space="0" w:color="auto"/>
        <w:bottom w:val="none" w:sz="0" w:space="0" w:color="auto"/>
        <w:right w:val="none" w:sz="0" w:space="0" w:color="auto"/>
      </w:divBdr>
    </w:div>
    <w:div w:id="1302927821">
      <w:bodyDiv w:val="1"/>
      <w:marLeft w:val="0"/>
      <w:marRight w:val="0"/>
      <w:marTop w:val="0"/>
      <w:marBottom w:val="0"/>
      <w:divBdr>
        <w:top w:val="none" w:sz="0" w:space="0" w:color="auto"/>
        <w:left w:val="none" w:sz="0" w:space="0" w:color="auto"/>
        <w:bottom w:val="none" w:sz="0" w:space="0" w:color="auto"/>
        <w:right w:val="none" w:sz="0" w:space="0" w:color="auto"/>
      </w:divBdr>
    </w:div>
    <w:div w:id="1497377044">
      <w:bodyDiv w:val="1"/>
      <w:marLeft w:val="0"/>
      <w:marRight w:val="0"/>
      <w:marTop w:val="0"/>
      <w:marBottom w:val="0"/>
      <w:divBdr>
        <w:top w:val="none" w:sz="0" w:space="0" w:color="auto"/>
        <w:left w:val="none" w:sz="0" w:space="0" w:color="auto"/>
        <w:bottom w:val="none" w:sz="0" w:space="0" w:color="auto"/>
        <w:right w:val="none" w:sz="0" w:space="0" w:color="auto"/>
      </w:divBdr>
    </w:div>
    <w:div w:id="1869874364">
      <w:bodyDiv w:val="1"/>
      <w:marLeft w:val="0"/>
      <w:marRight w:val="0"/>
      <w:marTop w:val="0"/>
      <w:marBottom w:val="0"/>
      <w:divBdr>
        <w:top w:val="none" w:sz="0" w:space="0" w:color="auto"/>
        <w:left w:val="none" w:sz="0" w:space="0" w:color="auto"/>
        <w:bottom w:val="none" w:sz="0" w:space="0" w:color="auto"/>
        <w:right w:val="none" w:sz="0" w:space="0" w:color="auto"/>
      </w:divBdr>
    </w:div>
    <w:div w:id="2055765965">
      <w:bodyDiv w:val="1"/>
      <w:marLeft w:val="0"/>
      <w:marRight w:val="0"/>
      <w:marTop w:val="0"/>
      <w:marBottom w:val="0"/>
      <w:divBdr>
        <w:top w:val="none" w:sz="0" w:space="0" w:color="auto"/>
        <w:left w:val="none" w:sz="0" w:space="0" w:color="auto"/>
        <w:bottom w:val="none" w:sz="0" w:space="0" w:color="auto"/>
        <w:right w:val="none" w:sz="0" w:space="0" w:color="auto"/>
      </w:divBdr>
    </w:div>
    <w:div w:id="21068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nergia.gob.cl/noticias/aysen-del-general-carlos-ibanez-del-campo/historico-fue-aprobado-primer-proyecto-de-hidrogeno-verde-en-chile" TargetMode="External" Id="rId13" /><Relationship Type="http://schemas.openxmlformats.org/officeDocument/2006/relationships/hyperlink" Target="https://h2chile.cl/chile-el-campeon-oculto-del-hidrogeno-una-historia-de-reivindicacion-economica-chilena/"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h2chile.cl/chile-el-campeon-oculto-del-hidrogeno-una-historia-de-reivindicacion-economica-chilena/" TargetMode="External" Id="rId21" /><Relationship Type="http://schemas.openxmlformats.org/officeDocument/2006/relationships/settings" Target="settings.xml" Id="rId7" /><Relationship Type="http://schemas.openxmlformats.org/officeDocument/2006/relationships/hyperlink" Target="https://h2chile.cl/h2-chile-en-la-cop27-el-resumen-de-nuestro-paso-en-la-cumbre-climatica/" TargetMode="External" Id="rId12" /><Relationship Type="http://schemas.openxmlformats.org/officeDocument/2006/relationships/hyperlink" Target="https://h2chile.cl/chile-el-campeon-oculto-del-hidrogeno-una-historia-de-reivindicacion-economica-chilena/" TargetMode="External" Id="rId17" /><Relationship Type="http://schemas.openxmlformats.org/officeDocument/2006/relationships/image" Target="media/image4.emf" Id="rId25" /><Relationship Type="http://schemas.openxmlformats.org/officeDocument/2006/relationships/customXml" Target="../customXml/item2.xml" Id="rId2" /><Relationship Type="http://schemas.openxmlformats.org/officeDocument/2006/relationships/hyperlink" Target="https://h2chile.cl/chile-el-campeon-oculto-del-hidrogeno-una-historia-de-reivindicacion-economica-chilena/" TargetMode="External" Id="rId16" /><Relationship Type="http://schemas.openxmlformats.org/officeDocument/2006/relationships/hyperlink" Target="https://h2chile.cl/chile-el-campeon-oculto-del-hidrogeno-una-historia-de-reivindicacion-economica-chilena/"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image" Target="media/image3.emf" Id="rId24" /><Relationship Type="http://schemas.openxmlformats.org/officeDocument/2006/relationships/numbering" Target="numbering.xml" Id="rId5" /><Relationship Type="http://schemas.openxmlformats.org/officeDocument/2006/relationships/hyperlink" Target="https://h2chile.cl/chile-el-campeon-oculto-del-hidrogeno-una-historia-de-reivindicacion-economica-chilena/" TargetMode="External" Id="rId15" /><Relationship Type="http://schemas.openxmlformats.org/officeDocument/2006/relationships/image" Target="media/image2.emf"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h2chile.cl/chile-el-campeon-oculto-del-hidrogeno-una-historia-de-reivindicacion-economica-chilena/"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nergia.gob.cl/sites/default/files/estrategia_nacional_de_hidrogeno_verde_-_chile.pdf" TargetMode="External" Id="rId14" /><Relationship Type="http://schemas.openxmlformats.org/officeDocument/2006/relationships/hyperlink" Target="https://energia.gob.cl/consultas-publicas/hoja-de-ruta-energetica-magallanes-2050" TargetMode="External" Id="rId22" /><Relationship Type="http://schemas.openxmlformats.org/officeDocument/2006/relationships/footer" Target="footer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94FFE5A5CE003448D1FB53B4121DF8C" ma:contentTypeVersion="4" ma:contentTypeDescription="Crear nuevo documento." ma:contentTypeScope="" ma:versionID="0b47b0b8111a1041420ca2285270206a">
  <xsd:schema xmlns:xsd="http://www.w3.org/2001/XMLSchema" xmlns:xs="http://www.w3.org/2001/XMLSchema" xmlns:p="http://schemas.microsoft.com/office/2006/metadata/properties" xmlns:ns2="ca9d8de7-3750-4728-8de6-f3eb55112c0d" xmlns:ns3="241b6e09-478a-4466-96d1-af0cc018094a" targetNamespace="http://schemas.microsoft.com/office/2006/metadata/properties" ma:root="true" ma:fieldsID="9271f01034ab33c4ef43790a662a83b6" ns2:_="" ns3:_="">
    <xsd:import namespace="ca9d8de7-3750-4728-8de6-f3eb55112c0d"/>
    <xsd:import namespace="241b6e09-478a-4466-96d1-af0cc01809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d8de7-3750-4728-8de6-f3eb55112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b6e09-478a-4466-96d1-af0cc01809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64348-683C-49E2-8CFB-F9CEAEC5D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82585A-30CB-4E85-A5C3-1BD4EDB7F748}">
  <ds:schemaRefs>
    <ds:schemaRef ds:uri="http://schemas.microsoft.com/sharepoint/v3/contenttype/forms"/>
  </ds:schemaRefs>
</ds:datastoreItem>
</file>

<file path=customXml/itemProps3.xml><?xml version="1.0" encoding="utf-8"?>
<ds:datastoreItem xmlns:ds="http://schemas.openxmlformats.org/officeDocument/2006/customXml" ds:itemID="{EB81CBC8-A231-4000-AA55-B8E28CBBF397}"/>
</file>

<file path=customXml/itemProps4.xml><?xml version="1.0" encoding="utf-8"?>
<ds:datastoreItem xmlns:ds="http://schemas.openxmlformats.org/officeDocument/2006/customXml" ds:itemID="{016B07D8-3F9D-4DCD-8CB8-D68FD72F35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del Carmen Silva Vilches</dc:creator>
  <cp:lastModifiedBy>Manuel Muñoz Rodriguez</cp:lastModifiedBy>
  <cp:revision>3</cp:revision>
  <cp:lastPrinted>2019-08-09T23:17:00Z</cp:lastPrinted>
  <dcterms:created xsi:type="dcterms:W3CDTF">2023-06-15T20:24:00Z</dcterms:created>
  <dcterms:modified xsi:type="dcterms:W3CDTF">2023-06-19T18:59:48Z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0x010100694FFE5A5CE003448D1FB53B4121DF8C</vt:lpwstr>
  </property>
  <property fmtid="{D5CDD505-2E9C-101B-9397-08002B2CF9AE}" pid="3" name="Order">
    <vt:r8>367200</vt:r8>
  </property>
  <property fmtid="{D5CDD505-2E9C-101B-9397-08002B2CF9AE}" pid="4" name="ComplianceAssetId">
    <vt:lpwstr/>
  </property>
  <property fmtid="{D5CDD505-2E9C-101B-9397-08002B2CF9AE}" pid="5" name="MediaServiceImageTags">
    <vt:lpwstr/>
  </property>
</Properties>
</file>